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E2F" w:rsidRPr="00A20EA2" w:rsidRDefault="00BD7A30" w:rsidP="00747E2F">
      <w:pPr>
        <w:tabs>
          <w:tab w:val="center" w:pos="1985"/>
          <w:tab w:val="right" w:pos="9072"/>
        </w:tabs>
        <w:spacing w:after="0" w:line="240" w:lineRule="auto"/>
        <w:jc w:val="both"/>
        <w:rPr>
          <w:rFonts w:ascii="Times New Roman" w:eastAsia="Calibri" w:hAnsi="Times New Roman" w:cs="Times New Roman"/>
          <w:b/>
          <w:sz w:val="28"/>
          <w:szCs w:val="28"/>
          <w:lang w:val="en-GB"/>
        </w:rPr>
      </w:pPr>
      <w:bookmarkStart w:id="0" w:name="_GoBack"/>
      <w:bookmarkEnd w:id="0"/>
      <w:r w:rsidRPr="00A20EA2">
        <w:rPr>
          <w:rFonts w:ascii="Times New Roman" w:eastAsia="Calibri" w:hAnsi="Times New Roman" w:cs="Times New Roman"/>
          <w:sz w:val="28"/>
          <w:szCs w:val="28"/>
          <w:lang w:val="en-GB"/>
        </w:rPr>
        <w:t xml:space="preserve">  </w:t>
      </w:r>
      <w:r w:rsidR="00747E2F" w:rsidRPr="00A20EA2">
        <w:rPr>
          <w:rFonts w:ascii="Times New Roman" w:eastAsia="Calibri" w:hAnsi="Times New Roman" w:cs="Times New Roman"/>
          <w:sz w:val="28"/>
          <w:szCs w:val="28"/>
          <w:lang w:val="en-GB"/>
        </w:rPr>
        <w:t>ĐẢNG BỘ TỈNH QUẢNG NAM</w:t>
      </w:r>
      <w:r w:rsidR="00747E2F" w:rsidRPr="00A20EA2">
        <w:rPr>
          <w:rFonts w:ascii="Times New Roman" w:eastAsia="Calibri" w:hAnsi="Times New Roman" w:cs="Times New Roman"/>
          <w:sz w:val="28"/>
          <w:szCs w:val="28"/>
          <w:lang w:val="en-GB"/>
        </w:rPr>
        <w:tab/>
      </w:r>
      <w:r w:rsidR="00747E2F" w:rsidRPr="00A20EA2">
        <w:rPr>
          <w:rFonts w:ascii="Times New Roman" w:eastAsia="Calibri" w:hAnsi="Times New Roman" w:cs="Times New Roman"/>
          <w:b/>
          <w:sz w:val="28"/>
          <w:szCs w:val="28"/>
          <w:lang w:val="en-GB"/>
        </w:rPr>
        <w:t>ĐẢNG CỘNG SẢN VIỆT NAM</w:t>
      </w:r>
    </w:p>
    <w:p w:rsidR="00747E2F" w:rsidRPr="00A20EA2" w:rsidRDefault="00553FCB" w:rsidP="00747E2F">
      <w:pPr>
        <w:keepNext/>
        <w:tabs>
          <w:tab w:val="center" w:pos="1985"/>
          <w:tab w:val="right" w:pos="8789"/>
        </w:tabs>
        <w:spacing w:after="0" w:line="240" w:lineRule="auto"/>
        <w:jc w:val="both"/>
        <w:outlineLvl w:val="0"/>
        <w:rPr>
          <w:rFonts w:ascii="Times New Roman" w:eastAsia="Times New Roman" w:hAnsi="Times New Roman" w:cs="Times New Roman"/>
          <w:b/>
          <w:sz w:val="28"/>
          <w:szCs w:val="28"/>
          <w:lang w:val="en-GB"/>
        </w:rPr>
      </w:pPr>
      <w:r>
        <w:rPr>
          <w:rFonts w:ascii="Times New Roman" w:eastAsia="Times New Roman" w:hAnsi="Times New Roman" w:cs="Times New Roman"/>
          <w:b/>
          <w:noProof/>
          <w:sz w:val="28"/>
          <w:szCs w:val="28"/>
        </w:rPr>
        <mc:AlternateContent>
          <mc:Choice Requires="wps">
            <w:drawing>
              <wp:anchor distT="4294967293" distB="4294967293" distL="114300" distR="114300" simplePos="0" relativeHeight="251659264" behindDoc="0" locked="0" layoutInCell="1" allowOverlap="1">
                <wp:simplePos x="0" y="0"/>
                <wp:positionH relativeFrom="column">
                  <wp:posOffset>3157855</wp:posOffset>
                </wp:positionH>
                <wp:positionV relativeFrom="paragraph">
                  <wp:posOffset>15239</wp:posOffset>
                </wp:positionV>
                <wp:extent cx="25603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3BA08"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8.65pt,1.2pt" to="45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fu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6Sx9ysF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"/>
            </w:pict>
          </mc:Fallback>
        </mc:AlternateContent>
      </w:r>
      <w:r w:rsidR="00747E2F" w:rsidRPr="00A20EA2">
        <w:rPr>
          <w:rFonts w:ascii="Times New Roman" w:eastAsia="Times New Roman" w:hAnsi="Times New Roman" w:cs="Times New Roman"/>
          <w:b/>
          <w:sz w:val="28"/>
          <w:szCs w:val="28"/>
          <w:lang w:val="en-GB"/>
        </w:rPr>
        <w:tab/>
        <w:t>HUYỆN UỶ THĂNG BÌNH</w:t>
      </w:r>
    </w:p>
    <w:p w:rsidR="00747E2F" w:rsidRPr="00A20EA2" w:rsidRDefault="00747E2F" w:rsidP="00747E2F">
      <w:pPr>
        <w:tabs>
          <w:tab w:val="center" w:pos="1985"/>
          <w:tab w:val="right" w:pos="9214"/>
        </w:tabs>
        <w:spacing w:after="0" w:line="240" w:lineRule="auto"/>
        <w:jc w:val="both"/>
        <w:rPr>
          <w:rFonts w:ascii="Times New Roman" w:eastAsia="Calibri" w:hAnsi="Times New Roman" w:cs="Times New Roman"/>
          <w:i/>
          <w:sz w:val="28"/>
          <w:szCs w:val="28"/>
        </w:rPr>
      </w:pPr>
      <w:r w:rsidRPr="00A20EA2">
        <w:rPr>
          <w:rFonts w:ascii="Times New Roman" w:eastAsia="Calibri" w:hAnsi="Times New Roman" w:cs="Times New Roman"/>
          <w:sz w:val="28"/>
          <w:szCs w:val="28"/>
          <w:lang w:val="en-GB"/>
        </w:rPr>
        <w:tab/>
        <w:t xml:space="preserve">*                   </w:t>
      </w:r>
      <w:r w:rsidRPr="00A20EA2">
        <w:rPr>
          <w:rFonts w:ascii="Times New Roman" w:eastAsia="Calibri" w:hAnsi="Times New Roman" w:cs="Times New Roman"/>
          <w:sz w:val="28"/>
          <w:szCs w:val="28"/>
          <w:lang w:val="en-GB"/>
        </w:rPr>
        <w:tab/>
      </w:r>
      <w:r w:rsidRPr="00A20EA2">
        <w:rPr>
          <w:rFonts w:ascii="Times New Roman" w:eastAsia="Calibri" w:hAnsi="Times New Roman" w:cs="Times New Roman"/>
          <w:i/>
          <w:sz w:val="28"/>
          <w:szCs w:val="28"/>
          <w:lang w:val="en-GB"/>
        </w:rPr>
        <w:t>Thăng Bình, ngày</w:t>
      </w:r>
      <w:r w:rsidR="00BD7A30" w:rsidRPr="00A20EA2">
        <w:rPr>
          <w:rFonts w:ascii="Times New Roman" w:eastAsia="Calibri" w:hAnsi="Times New Roman" w:cs="Times New Roman"/>
          <w:i/>
          <w:sz w:val="28"/>
          <w:szCs w:val="28"/>
          <w:lang w:val="en-GB"/>
        </w:rPr>
        <w:t xml:space="preserve"> </w:t>
      </w:r>
      <w:r w:rsidRPr="00A20EA2">
        <w:rPr>
          <w:rFonts w:ascii="Times New Roman" w:eastAsia="Calibri" w:hAnsi="Times New Roman" w:cs="Times New Roman"/>
          <w:i/>
          <w:sz w:val="28"/>
          <w:szCs w:val="28"/>
          <w:lang w:val="en-GB"/>
        </w:rPr>
        <w:t xml:space="preserve"> tháng</w:t>
      </w:r>
      <w:r w:rsidR="00BD7A30" w:rsidRPr="00A20EA2">
        <w:rPr>
          <w:rFonts w:ascii="Times New Roman" w:eastAsia="Calibri" w:hAnsi="Times New Roman" w:cs="Times New Roman"/>
          <w:i/>
          <w:sz w:val="28"/>
          <w:szCs w:val="28"/>
          <w:lang w:val="en-GB"/>
        </w:rPr>
        <w:t xml:space="preserve"> </w:t>
      </w:r>
      <w:r w:rsidRPr="00A20EA2">
        <w:rPr>
          <w:rFonts w:ascii="Times New Roman" w:eastAsia="Calibri" w:hAnsi="Times New Roman" w:cs="Times New Roman"/>
          <w:i/>
          <w:sz w:val="28"/>
          <w:szCs w:val="28"/>
          <w:lang w:val="en-GB"/>
        </w:rPr>
        <w:t xml:space="preserve"> năm 20</w:t>
      </w:r>
      <w:r w:rsidRPr="00A20EA2">
        <w:rPr>
          <w:rFonts w:ascii="Times New Roman" w:eastAsia="Calibri" w:hAnsi="Times New Roman" w:cs="Times New Roman"/>
          <w:i/>
          <w:sz w:val="28"/>
          <w:szCs w:val="28"/>
          <w:lang w:val="vi-VN"/>
        </w:rPr>
        <w:t>2</w:t>
      </w:r>
      <w:r w:rsidR="000C406E" w:rsidRPr="00A20EA2">
        <w:rPr>
          <w:rFonts w:ascii="Times New Roman" w:eastAsia="Calibri" w:hAnsi="Times New Roman" w:cs="Times New Roman"/>
          <w:i/>
          <w:sz w:val="28"/>
          <w:szCs w:val="28"/>
        </w:rPr>
        <w:t>3</w:t>
      </w:r>
    </w:p>
    <w:p w:rsidR="00BD7A30" w:rsidRPr="00A20EA2" w:rsidRDefault="00747E2F" w:rsidP="00747E2F">
      <w:pPr>
        <w:tabs>
          <w:tab w:val="center" w:pos="1985"/>
          <w:tab w:val="right" w:pos="8789"/>
        </w:tabs>
        <w:spacing w:after="0" w:line="240" w:lineRule="auto"/>
        <w:jc w:val="both"/>
        <w:rPr>
          <w:rFonts w:ascii="Times New Roman" w:eastAsia="Calibri" w:hAnsi="Times New Roman" w:cs="Times New Roman"/>
          <w:sz w:val="28"/>
          <w:szCs w:val="28"/>
          <w:lang w:val="en-GB"/>
        </w:rPr>
      </w:pPr>
      <w:r w:rsidRPr="00A20EA2">
        <w:rPr>
          <w:rFonts w:ascii="Times New Roman" w:eastAsia="Calibri" w:hAnsi="Times New Roman" w:cs="Times New Roman"/>
          <w:sz w:val="28"/>
          <w:szCs w:val="28"/>
          <w:lang w:val="en-GB"/>
        </w:rPr>
        <w:tab/>
        <w:t xml:space="preserve">Số </w:t>
      </w:r>
      <w:r w:rsidR="00C65716" w:rsidRPr="00A20EA2">
        <w:rPr>
          <w:rFonts w:ascii="Times New Roman" w:eastAsia="Calibri" w:hAnsi="Times New Roman" w:cs="Times New Roman"/>
          <w:sz w:val="28"/>
          <w:szCs w:val="28"/>
          <w:lang w:val="en-GB"/>
        </w:rPr>
        <w:t xml:space="preserve"> </w:t>
      </w:r>
      <w:r w:rsidRPr="00A20EA2">
        <w:rPr>
          <w:rFonts w:ascii="Times New Roman" w:eastAsia="Calibri" w:hAnsi="Times New Roman" w:cs="Times New Roman"/>
          <w:sz w:val="28"/>
          <w:szCs w:val="28"/>
          <w:lang w:val="en-GB"/>
        </w:rPr>
        <w:t>-CTr/HU</w:t>
      </w:r>
    </w:p>
    <w:p w:rsidR="00747E2F" w:rsidRPr="00A20EA2" w:rsidRDefault="00747E2F" w:rsidP="00747E2F">
      <w:pPr>
        <w:tabs>
          <w:tab w:val="center" w:pos="1985"/>
          <w:tab w:val="right" w:pos="8789"/>
        </w:tabs>
        <w:spacing w:after="0" w:line="240" w:lineRule="auto"/>
        <w:jc w:val="both"/>
        <w:rPr>
          <w:rFonts w:ascii="Times New Roman" w:eastAsia="Calibri" w:hAnsi="Times New Roman" w:cs="Times New Roman"/>
          <w:i/>
          <w:sz w:val="28"/>
          <w:szCs w:val="28"/>
          <w:lang w:val="en-GB"/>
        </w:rPr>
      </w:pPr>
      <w:r w:rsidRPr="00A20EA2">
        <w:rPr>
          <w:rFonts w:ascii="Times New Roman" w:eastAsia="Calibri" w:hAnsi="Times New Roman" w:cs="Times New Roman"/>
          <w:sz w:val="28"/>
          <w:szCs w:val="28"/>
          <w:lang w:val="en-GB"/>
        </w:rPr>
        <w:tab/>
      </w:r>
      <w:r w:rsidR="009A68DC" w:rsidRPr="00A20EA2">
        <w:rPr>
          <w:rFonts w:ascii="Times New Roman" w:eastAsia="Calibri" w:hAnsi="Times New Roman" w:cs="Times New Roman"/>
          <w:i/>
          <w:sz w:val="28"/>
          <w:szCs w:val="28"/>
          <w:lang w:val="en-GB"/>
        </w:rPr>
        <w:t>(Dự thảo)</w:t>
      </w:r>
    </w:p>
    <w:p w:rsidR="009A68DC" w:rsidRPr="00A20EA2" w:rsidRDefault="009A68DC" w:rsidP="00747E2F">
      <w:pPr>
        <w:keepNext/>
        <w:spacing w:after="0" w:line="240" w:lineRule="auto"/>
        <w:jc w:val="center"/>
        <w:outlineLvl w:val="2"/>
        <w:rPr>
          <w:rFonts w:ascii="Times New Roman" w:eastAsia="Times New Roman" w:hAnsi="Times New Roman" w:cs="Times New Roman"/>
          <w:b/>
          <w:bCs/>
          <w:sz w:val="28"/>
          <w:szCs w:val="28"/>
        </w:rPr>
      </w:pPr>
    </w:p>
    <w:p w:rsidR="00747E2F" w:rsidRPr="00A20EA2" w:rsidRDefault="00747E2F" w:rsidP="00747E2F">
      <w:pPr>
        <w:keepNext/>
        <w:spacing w:after="0" w:line="240" w:lineRule="auto"/>
        <w:jc w:val="center"/>
        <w:outlineLvl w:val="2"/>
        <w:rPr>
          <w:rFonts w:ascii="Times New Roman" w:eastAsia="Times New Roman" w:hAnsi="Times New Roman" w:cs="Times New Roman"/>
          <w:b/>
          <w:bCs/>
          <w:sz w:val="28"/>
          <w:szCs w:val="28"/>
        </w:rPr>
      </w:pPr>
      <w:r w:rsidRPr="00A20EA2">
        <w:rPr>
          <w:rFonts w:ascii="Times New Roman" w:eastAsia="Times New Roman" w:hAnsi="Times New Roman" w:cs="Times New Roman"/>
          <w:b/>
          <w:bCs/>
          <w:sz w:val="28"/>
          <w:szCs w:val="28"/>
        </w:rPr>
        <w:t xml:space="preserve">CHƯƠNG TRÌNH </w:t>
      </w:r>
    </w:p>
    <w:p w:rsidR="00747E2F" w:rsidRPr="00A20EA2" w:rsidRDefault="00747E2F" w:rsidP="00747E2F">
      <w:pPr>
        <w:keepNext/>
        <w:spacing w:after="0" w:line="240" w:lineRule="auto"/>
        <w:jc w:val="center"/>
        <w:outlineLvl w:val="1"/>
        <w:rPr>
          <w:rFonts w:ascii="Times New Roman" w:eastAsia="Times New Roman" w:hAnsi="Times New Roman" w:cs="Times New Roman"/>
          <w:b/>
          <w:bCs/>
          <w:sz w:val="28"/>
          <w:szCs w:val="28"/>
        </w:rPr>
      </w:pPr>
      <w:r w:rsidRPr="00A20EA2">
        <w:rPr>
          <w:rFonts w:ascii="Times New Roman" w:eastAsia="Times New Roman" w:hAnsi="Times New Roman" w:cs="Times New Roman"/>
          <w:b/>
          <w:bCs/>
          <w:sz w:val="28"/>
          <w:szCs w:val="28"/>
        </w:rPr>
        <w:t>Công tác năm 20</w:t>
      </w:r>
      <w:r w:rsidRPr="00A20EA2">
        <w:rPr>
          <w:rFonts w:ascii="Times New Roman" w:eastAsia="Times New Roman" w:hAnsi="Times New Roman" w:cs="Times New Roman"/>
          <w:b/>
          <w:bCs/>
          <w:sz w:val="28"/>
          <w:szCs w:val="28"/>
          <w:lang w:val="vi-VN"/>
        </w:rPr>
        <w:t>2</w:t>
      </w:r>
      <w:r w:rsidR="000C406E" w:rsidRPr="00A20EA2">
        <w:rPr>
          <w:rFonts w:ascii="Times New Roman" w:eastAsia="Times New Roman" w:hAnsi="Times New Roman" w:cs="Times New Roman"/>
          <w:b/>
          <w:bCs/>
          <w:sz w:val="28"/>
          <w:szCs w:val="28"/>
        </w:rPr>
        <w:t>4</w:t>
      </w:r>
      <w:r w:rsidRPr="00A20EA2">
        <w:rPr>
          <w:rFonts w:ascii="Times New Roman" w:eastAsia="Times New Roman" w:hAnsi="Times New Roman" w:cs="Times New Roman"/>
          <w:b/>
          <w:bCs/>
          <w:sz w:val="28"/>
          <w:szCs w:val="28"/>
        </w:rPr>
        <w:t xml:space="preserve"> của Huyện ủy, </w:t>
      </w:r>
    </w:p>
    <w:p w:rsidR="00747E2F" w:rsidRPr="00A20EA2" w:rsidRDefault="00747E2F" w:rsidP="00747E2F">
      <w:pPr>
        <w:keepNext/>
        <w:spacing w:after="0" w:line="240" w:lineRule="auto"/>
        <w:jc w:val="center"/>
        <w:outlineLvl w:val="1"/>
        <w:rPr>
          <w:rFonts w:ascii="Times New Roman" w:eastAsia="Times New Roman" w:hAnsi="Times New Roman" w:cs="Times New Roman"/>
          <w:b/>
          <w:bCs/>
          <w:sz w:val="28"/>
          <w:szCs w:val="28"/>
          <w:lang w:val="vi-VN"/>
        </w:rPr>
      </w:pPr>
      <w:r w:rsidRPr="00A20EA2">
        <w:rPr>
          <w:rFonts w:ascii="Times New Roman" w:eastAsia="Times New Roman" w:hAnsi="Times New Roman" w:cs="Times New Roman"/>
          <w:b/>
          <w:bCs/>
          <w:sz w:val="28"/>
          <w:szCs w:val="28"/>
        </w:rPr>
        <w:t>Ban Thường vụ Huyện ủy khoá XX</w:t>
      </w:r>
      <w:r w:rsidRPr="00A20EA2">
        <w:rPr>
          <w:rFonts w:ascii="Times New Roman" w:eastAsia="Times New Roman" w:hAnsi="Times New Roman" w:cs="Times New Roman"/>
          <w:b/>
          <w:bCs/>
          <w:sz w:val="28"/>
          <w:szCs w:val="28"/>
          <w:lang w:val="vi-VN"/>
        </w:rPr>
        <w:t>I</w:t>
      </w:r>
      <w:r w:rsidRPr="00A20EA2">
        <w:rPr>
          <w:rFonts w:ascii="Times New Roman" w:eastAsia="Times New Roman" w:hAnsi="Times New Roman" w:cs="Times New Roman"/>
          <w:b/>
          <w:bCs/>
          <w:sz w:val="28"/>
          <w:szCs w:val="28"/>
        </w:rPr>
        <w:t>, nhiệm kỳ 20</w:t>
      </w:r>
      <w:r w:rsidRPr="00A20EA2">
        <w:rPr>
          <w:rFonts w:ascii="Times New Roman" w:eastAsia="Times New Roman" w:hAnsi="Times New Roman" w:cs="Times New Roman"/>
          <w:b/>
          <w:bCs/>
          <w:sz w:val="28"/>
          <w:szCs w:val="28"/>
          <w:lang w:val="vi-VN"/>
        </w:rPr>
        <w:t>20</w:t>
      </w:r>
      <w:r w:rsidRPr="00A20EA2">
        <w:rPr>
          <w:rFonts w:ascii="Times New Roman" w:eastAsia="Times New Roman" w:hAnsi="Times New Roman" w:cs="Times New Roman"/>
          <w:b/>
          <w:bCs/>
          <w:sz w:val="28"/>
          <w:szCs w:val="28"/>
        </w:rPr>
        <w:t>-202</w:t>
      </w:r>
      <w:r w:rsidRPr="00A20EA2">
        <w:rPr>
          <w:rFonts w:ascii="Times New Roman" w:eastAsia="Times New Roman" w:hAnsi="Times New Roman" w:cs="Times New Roman"/>
          <w:b/>
          <w:bCs/>
          <w:sz w:val="28"/>
          <w:szCs w:val="28"/>
          <w:lang w:val="vi-VN"/>
        </w:rPr>
        <w:t>5</w:t>
      </w:r>
    </w:p>
    <w:p w:rsidR="00747E2F" w:rsidRDefault="00747E2F" w:rsidP="00A20EA2">
      <w:pPr>
        <w:spacing w:after="0" w:line="240" w:lineRule="auto"/>
        <w:jc w:val="center"/>
        <w:rPr>
          <w:rFonts w:ascii="Times New Roman" w:eastAsia="Calibri" w:hAnsi="Times New Roman" w:cs="Times New Roman"/>
          <w:sz w:val="28"/>
          <w:szCs w:val="28"/>
          <w:lang w:val="en-GB"/>
        </w:rPr>
      </w:pPr>
      <w:r w:rsidRPr="00A20EA2">
        <w:rPr>
          <w:rFonts w:ascii="Times New Roman" w:eastAsia="Calibri" w:hAnsi="Times New Roman" w:cs="Times New Roman"/>
          <w:sz w:val="28"/>
          <w:szCs w:val="28"/>
          <w:lang w:val="en-GB"/>
        </w:rPr>
        <w:t xml:space="preserve"> --------</w:t>
      </w:r>
    </w:p>
    <w:p w:rsidR="00277D6E" w:rsidRPr="00A20EA2" w:rsidRDefault="00277D6E" w:rsidP="00A20EA2">
      <w:pPr>
        <w:spacing w:after="0" w:line="240" w:lineRule="auto"/>
        <w:jc w:val="center"/>
        <w:rPr>
          <w:rFonts w:ascii="Times New Roman" w:eastAsia="Calibri" w:hAnsi="Times New Roman" w:cs="Times New Roman"/>
          <w:sz w:val="28"/>
          <w:szCs w:val="28"/>
          <w:lang w:val="en-GB"/>
        </w:rPr>
      </w:pPr>
    </w:p>
    <w:p w:rsidR="00747E2F" w:rsidRPr="00A20EA2" w:rsidRDefault="00747E2F" w:rsidP="006F7FA0">
      <w:pPr>
        <w:keepNext/>
        <w:spacing w:before="120" w:after="0" w:line="360" w:lineRule="exact"/>
        <w:ind w:firstLine="709"/>
        <w:jc w:val="both"/>
        <w:outlineLvl w:val="1"/>
        <w:rPr>
          <w:rFonts w:ascii="Times New Roman" w:eastAsia="Times New Roman" w:hAnsi="Times New Roman" w:cs="Times New Roman"/>
          <w:bCs/>
          <w:sz w:val="28"/>
          <w:szCs w:val="28"/>
        </w:rPr>
      </w:pPr>
      <w:r w:rsidRPr="00A20EA2">
        <w:rPr>
          <w:rFonts w:ascii="Times New Roman" w:eastAsia="Times New Roman" w:hAnsi="Times New Roman" w:cs="Times New Roman"/>
          <w:bCs/>
          <w:sz w:val="28"/>
          <w:szCs w:val="28"/>
        </w:rPr>
        <w:t>Căn cứ Chương trình làm việc toàn khóa của Ban Chấp hành Đảng bộ huyện khoá XX</w:t>
      </w:r>
      <w:r w:rsidRPr="00A20EA2">
        <w:rPr>
          <w:rFonts w:ascii="Times New Roman" w:eastAsia="Times New Roman" w:hAnsi="Times New Roman" w:cs="Times New Roman"/>
          <w:bCs/>
          <w:sz w:val="28"/>
          <w:szCs w:val="28"/>
          <w:lang w:val="vi-VN"/>
        </w:rPr>
        <w:t>I</w:t>
      </w:r>
      <w:r w:rsidRPr="00A20EA2">
        <w:rPr>
          <w:rFonts w:ascii="Times New Roman" w:eastAsia="Times New Roman" w:hAnsi="Times New Roman" w:cs="Times New Roman"/>
          <w:bCs/>
          <w:sz w:val="28"/>
          <w:szCs w:val="28"/>
        </w:rPr>
        <w:t>, nhiệm kỳ 20</w:t>
      </w:r>
      <w:r w:rsidRPr="00A20EA2">
        <w:rPr>
          <w:rFonts w:ascii="Times New Roman" w:eastAsia="Times New Roman" w:hAnsi="Times New Roman" w:cs="Times New Roman"/>
          <w:bCs/>
          <w:sz w:val="28"/>
          <w:szCs w:val="28"/>
          <w:lang w:val="vi-VN"/>
        </w:rPr>
        <w:t>20</w:t>
      </w:r>
      <w:r w:rsidRPr="00A20EA2">
        <w:rPr>
          <w:rFonts w:ascii="Times New Roman" w:eastAsia="Times New Roman" w:hAnsi="Times New Roman" w:cs="Times New Roman"/>
          <w:bCs/>
          <w:sz w:val="28"/>
          <w:szCs w:val="28"/>
        </w:rPr>
        <w:t>-202</w:t>
      </w:r>
      <w:r w:rsidRPr="00A20EA2">
        <w:rPr>
          <w:rFonts w:ascii="Times New Roman" w:eastAsia="Times New Roman" w:hAnsi="Times New Roman" w:cs="Times New Roman"/>
          <w:bCs/>
          <w:sz w:val="28"/>
          <w:szCs w:val="28"/>
          <w:lang w:val="vi-VN"/>
        </w:rPr>
        <w:t>5</w:t>
      </w:r>
      <w:r w:rsidRPr="00A20EA2">
        <w:rPr>
          <w:rFonts w:ascii="Times New Roman" w:eastAsia="Times New Roman" w:hAnsi="Times New Roman" w:cs="Times New Roman"/>
          <w:bCs/>
          <w:sz w:val="28"/>
          <w:szCs w:val="28"/>
        </w:rPr>
        <w:t xml:space="preserve"> và Nghị quyết </w:t>
      </w:r>
      <w:r w:rsidR="00BD7A30" w:rsidRPr="00A20EA2">
        <w:rPr>
          <w:rFonts w:ascii="Times New Roman" w:eastAsia="Times New Roman" w:hAnsi="Times New Roman" w:cs="Times New Roman"/>
          <w:bCs/>
          <w:sz w:val="28"/>
          <w:szCs w:val="28"/>
        </w:rPr>
        <w:t xml:space="preserve">số </w:t>
      </w:r>
      <w:r w:rsidR="00B42330" w:rsidRPr="00A20EA2">
        <w:rPr>
          <w:rFonts w:ascii="Times New Roman" w:eastAsia="Times New Roman" w:hAnsi="Times New Roman" w:cs="Times New Roman"/>
          <w:bCs/>
          <w:sz w:val="28"/>
          <w:szCs w:val="28"/>
        </w:rPr>
        <w:t>….</w:t>
      </w:r>
      <w:r w:rsidR="00BD7A30" w:rsidRPr="00A20EA2">
        <w:rPr>
          <w:rFonts w:ascii="Times New Roman" w:eastAsia="Times New Roman" w:hAnsi="Times New Roman" w:cs="Times New Roman"/>
          <w:bCs/>
          <w:sz w:val="28"/>
          <w:szCs w:val="28"/>
        </w:rPr>
        <w:t>-NQ/HU ngày</w:t>
      </w:r>
      <w:r w:rsidR="006961D2" w:rsidRPr="00A20EA2">
        <w:rPr>
          <w:rFonts w:ascii="Times New Roman" w:eastAsia="Times New Roman" w:hAnsi="Times New Roman" w:cs="Times New Roman"/>
          <w:bCs/>
          <w:sz w:val="28"/>
          <w:szCs w:val="28"/>
        </w:rPr>
        <w:t xml:space="preserve"> </w:t>
      </w:r>
      <w:r w:rsidR="00B42330" w:rsidRPr="00A20EA2">
        <w:rPr>
          <w:rFonts w:ascii="Times New Roman" w:eastAsia="Times New Roman" w:hAnsi="Times New Roman" w:cs="Times New Roman"/>
          <w:bCs/>
          <w:sz w:val="28"/>
          <w:szCs w:val="28"/>
        </w:rPr>
        <w:t>….</w:t>
      </w:r>
      <w:r w:rsidR="00BD7A30" w:rsidRPr="00A20EA2">
        <w:rPr>
          <w:rFonts w:ascii="Times New Roman" w:eastAsia="Times New Roman" w:hAnsi="Times New Roman" w:cs="Times New Roman"/>
          <w:bCs/>
          <w:sz w:val="28"/>
          <w:szCs w:val="28"/>
        </w:rPr>
        <w:t xml:space="preserve"> </w:t>
      </w:r>
      <w:r w:rsidRPr="00A20EA2">
        <w:rPr>
          <w:rFonts w:ascii="Times New Roman" w:eastAsia="Times New Roman" w:hAnsi="Times New Roman" w:cs="Times New Roman"/>
          <w:bCs/>
          <w:sz w:val="28"/>
          <w:szCs w:val="28"/>
        </w:rPr>
        <w:t>của Huyện ủy Thăng Bình về phương hướng, nhiệm vụ năm 20</w:t>
      </w:r>
      <w:r w:rsidRPr="00A20EA2">
        <w:rPr>
          <w:rFonts w:ascii="Times New Roman" w:eastAsia="Times New Roman" w:hAnsi="Times New Roman" w:cs="Times New Roman"/>
          <w:bCs/>
          <w:sz w:val="28"/>
          <w:szCs w:val="28"/>
          <w:lang w:val="vi-VN"/>
        </w:rPr>
        <w:t>2</w:t>
      </w:r>
      <w:r w:rsidR="000C406E" w:rsidRPr="00A20EA2">
        <w:rPr>
          <w:rFonts w:ascii="Times New Roman" w:eastAsia="Times New Roman" w:hAnsi="Times New Roman" w:cs="Times New Roman"/>
          <w:bCs/>
          <w:sz w:val="28"/>
          <w:szCs w:val="28"/>
        </w:rPr>
        <w:t>4</w:t>
      </w:r>
      <w:r w:rsidR="002B5806" w:rsidRPr="00A20EA2">
        <w:rPr>
          <w:rFonts w:ascii="Times New Roman" w:eastAsia="Times New Roman" w:hAnsi="Times New Roman" w:cs="Times New Roman"/>
          <w:bCs/>
          <w:sz w:val="28"/>
          <w:szCs w:val="28"/>
        </w:rPr>
        <w:t xml:space="preserve"> và tình hình thực tiễn của Đảng bộ</w:t>
      </w:r>
      <w:r w:rsidRPr="00A20EA2">
        <w:rPr>
          <w:rFonts w:ascii="Times New Roman" w:eastAsia="Times New Roman" w:hAnsi="Times New Roman" w:cs="Times New Roman"/>
          <w:bCs/>
          <w:sz w:val="28"/>
          <w:szCs w:val="28"/>
        </w:rPr>
        <w:t xml:space="preserve">, Huyện ủy thống nhất nội dung </w:t>
      </w:r>
      <w:r w:rsidR="00DD64DE" w:rsidRPr="00A20EA2">
        <w:rPr>
          <w:rFonts w:ascii="Times New Roman" w:eastAsia="Times New Roman" w:hAnsi="Times New Roman" w:cs="Times New Roman"/>
          <w:bCs/>
          <w:sz w:val="28"/>
          <w:szCs w:val="28"/>
        </w:rPr>
        <w:t>Hội nghị Huyện ủy, Hội nghị Ban Thường vụ Huyện ủy, Hội nghị chuyên đề,… trong năm</w:t>
      </w:r>
      <w:r w:rsidRPr="00A20EA2">
        <w:rPr>
          <w:rFonts w:ascii="Times New Roman" w:eastAsia="Times New Roman" w:hAnsi="Times New Roman" w:cs="Times New Roman"/>
          <w:bCs/>
          <w:sz w:val="28"/>
          <w:szCs w:val="28"/>
        </w:rPr>
        <w:t xml:space="preserve"> 20</w:t>
      </w:r>
      <w:r w:rsidRPr="00A20EA2">
        <w:rPr>
          <w:rFonts w:ascii="Times New Roman" w:eastAsia="Times New Roman" w:hAnsi="Times New Roman" w:cs="Times New Roman"/>
          <w:bCs/>
          <w:sz w:val="28"/>
          <w:szCs w:val="28"/>
          <w:lang w:val="vi-VN"/>
        </w:rPr>
        <w:t>2</w:t>
      </w:r>
      <w:r w:rsidR="000C406E" w:rsidRPr="00A20EA2">
        <w:rPr>
          <w:rFonts w:ascii="Times New Roman" w:eastAsia="Times New Roman" w:hAnsi="Times New Roman" w:cs="Times New Roman"/>
          <w:bCs/>
          <w:sz w:val="28"/>
          <w:szCs w:val="28"/>
        </w:rPr>
        <w:t>4</w:t>
      </w:r>
      <w:r w:rsidRPr="00A20EA2">
        <w:rPr>
          <w:rFonts w:ascii="Times New Roman" w:eastAsia="Times New Roman" w:hAnsi="Times New Roman" w:cs="Times New Roman"/>
          <w:bCs/>
          <w:sz w:val="28"/>
          <w:szCs w:val="28"/>
        </w:rPr>
        <w:t xml:space="preserve"> như sau:</w:t>
      </w:r>
    </w:p>
    <w:p w:rsidR="00894615" w:rsidRPr="00A20EA2" w:rsidRDefault="005D30AC" w:rsidP="006F7FA0">
      <w:pPr>
        <w:spacing w:before="120" w:after="0" w:line="360" w:lineRule="exact"/>
        <w:ind w:firstLine="706"/>
        <w:jc w:val="both"/>
        <w:rPr>
          <w:rFonts w:ascii="Times New Roman" w:eastAsia="Calibri" w:hAnsi="Times New Roman" w:cs="Times New Roman"/>
          <w:b/>
          <w:sz w:val="28"/>
          <w:szCs w:val="28"/>
          <w:lang w:val="en-GB"/>
        </w:rPr>
      </w:pPr>
      <w:r w:rsidRPr="00A20EA2">
        <w:rPr>
          <w:rFonts w:ascii="Times New Roman" w:eastAsia="Calibri" w:hAnsi="Times New Roman" w:cs="Times New Roman"/>
          <w:b/>
          <w:sz w:val="28"/>
          <w:szCs w:val="28"/>
          <w:lang w:val="en-GB"/>
        </w:rPr>
        <w:t>I-</w:t>
      </w:r>
      <w:r w:rsidR="00BD7A30" w:rsidRPr="00A20EA2">
        <w:rPr>
          <w:rFonts w:ascii="Times New Roman" w:eastAsia="Calibri" w:hAnsi="Times New Roman" w:cs="Times New Roman"/>
          <w:b/>
          <w:sz w:val="28"/>
          <w:szCs w:val="28"/>
          <w:lang w:val="en-GB"/>
        </w:rPr>
        <w:t xml:space="preserve"> </w:t>
      </w:r>
      <w:r w:rsidR="00747E2F" w:rsidRPr="00A20EA2">
        <w:rPr>
          <w:rFonts w:ascii="Times New Roman" w:eastAsia="Calibri" w:hAnsi="Times New Roman" w:cs="Times New Roman"/>
          <w:b/>
          <w:sz w:val="28"/>
          <w:szCs w:val="28"/>
          <w:lang w:val="en-GB"/>
        </w:rPr>
        <w:t>Các hội nghị định kỳ của Huyện ủy</w:t>
      </w:r>
    </w:p>
    <w:p w:rsidR="000C406E" w:rsidRPr="00204652" w:rsidRDefault="000C406E" w:rsidP="006F7FA0">
      <w:pPr>
        <w:spacing w:before="120" w:after="0" w:line="360" w:lineRule="exact"/>
        <w:ind w:firstLine="709"/>
        <w:jc w:val="both"/>
        <w:rPr>
          <w:rFonts w:ascii="Times New Roman" w:eastAsia="Times New Roman" w:hAnsi="Times New Roman" w:cs="Times New Roman"/>
          <w:i/>
          <w:sz w:val="28"/>
          <w:szCs w:val="28"/>
          <w:lang w:val="en-GB"/>
        </w:rPr>
      </w:pPr>
      <w:r w:rsidRPr="00204652">
        <w:rPr>
          <w:rFonts w:ascii="Times New Roman" w:eastAsia="Times New Roman" w:hAnsi="Times New Roman" w:cs="Times New Roman"/>
          <w:b/>
          <w:i/>
          <w:sz w:val="28"/>
          <w:szCs w:val="28"/>
          <w:lang w:val="en-GB"/>
        </w:rPr>
        <w:t xml:space="preserve">1- Hội nghị Huyện </w:t>
      </w:r>
      <w:r w:rsidR="00204652" w:rsidRPr="00204652">
        <w:rPr>
          <w:rFonts w:ascii="Times New Roman" w:eastAsia="Times New Roman" w:hAnsi="Times New Roman" w:cs="Times New Roman"/>
          <w:b/>
          <w:bCs/>
          <w:i/>
          <w:sz w:val="28"/>
          <w:szCs w:val="28"/>
        </w:rPr>
        <w:t>ủy</w:t>
      </w:r>
      <w:r w:rsidRPr="00204652">
        <w:rPr>
          <w:rFonts w:ascii="Times New Roman" w:eastAsia="Times New Roman" w:hAnsi="Times New Roman" w:cs="Times New Roman"/>
          <w:b/>
          <w:i/>
          <w:sz w:val="28"/>
          <w:szCs w:val="28"/>
          <w:lang w:val="en-GB"/>
        </w:rPr>
        <w:t xml:space="preserve"> lần thứ 17 (3/2024)</w:t>
      </w:r>
    </w:p>
    <w:p w:rsidR="000C406E" w:rsidRPr="00A20EA2" w:rsidRDefault="000C406E" w:rsidP="006F7FA0">
      <w:pPr>
        <w:spacing w:before="120" w:after="0" w:line="360" w:lineRule="exact"/>
        <w:ind w:firstLine="709"/>
        <w:jc w:val="both"/>
        <w:rPr>
          <w:rFonts w:ascii="Times New Roman" w:eastAsia="Times New Roman" w:hAnsi="Times New Roman" w:cs="Times New Roman"/>
          <w:sz w:val="28"/>
          <w:szCs w:val="28"/>
          <w:lang w:val="en-GB"/>
        </w:rPr>
      </w:pPr>
      <w:r w:rsidRPr="00A20EA2">
        <w:rPr>
          <w:rFonts w:ascii="Times New Roman" w:eastAsia="Times New Roman" w:hAnsi="Times New Roman" w:cs="Times New Roman"/>
          <w:sz w:val="28"/>
          <w:szCs w:val="28"/>
          <w:lang w:val="en-GB"/>
        </w:rPr>
        <w:t>- Sơ kết công tác quý I/2024, nhiệm vụ trọng tâm quý II/2024.</w:t>
      </w:r>
    </w:p>
    <w:p w:rsidR="00C259AC" w:rsidRDefault="00C259AC" w:rsidP="006F7FA0">
      <w:pPr>
        <w:spacing w:before="60" w:after="0" w:line="360" w:lineRule="exact"/>
        <w:ind w:firstLine="720"/>
        <w:jc w:val="both"/>
        <w:rPr>
          <w:rFonts w:ascii="Times New Roman" w:eastAsia="Times New Roman" w:hAnsi="Times New Roman" w:cs="Times New Roman"/>
          <w:sz w:val="28"/>
          <w:szCs w:val="28"/>
        </w:rPr>
      </w:pPr>
      <w:r w:rsidRPr="00A20EA2">
        <w:rPr>
          <w:rFonts w:ascii="Times New Roman" w:eastAsia="Times New Roman" w:hAnsi="Times New Roman" w:cs="Times New Roman"/>
          <w:sz w:val="28"/>
          <w:szCs w:val="28"/>
        </w:rPr>
        <w:t>- Tổng kết 10 năm thực hiện Nghị quyết số 33-NQ/TW, ngày 09/6/2014 của Ban Chấp hành Trung ương Đảng khóa XI về xây dựng và phát triển văn hóa, con người Việt Nam đáp ứng yêu cầu phát triển bền vững đất nước</w:t>
      </w:r>
      <w:r w:rsidR="00D116A5" w:rsidRPr="00A20EA2">
        <w:rPr>
          <w:rFonts w:ascii="Times New Roman" w:eastAsia="Times New Roman" w:hAnsi="Times New Roman" w:cs="Times New Roman"/>
          <w:sz w:val="28"/>
          <w:szCs w:val="28"/>
        </w:rPr>
        <w:t xml:space="preserve"> và Chương trình số 38-CTr/HU ngày 16/9/2014 của Huyện ủy về t</w:t>
      </w:r>
      <w:r w:rsidR="00D116A5" w:rsidRPr="00A20EA2">
        <w:rPr>
          <w:rFonts w:ascii="Times New Roman" w:eastAsia="Times New Roman" w:hAnsi="Times New Roman" w:cs="Times New Roman"/>
          <w:sz w:val="28"/>
          <w:szCs w:val="28"/>
          <w:lang w:val="es-ES"/>
        </w:rPr>
        <w:t>hực hiện Nghị quyết số 33-NQ/TW</w:t>
      </w:r>
      <w:r w:rsidRPr="00A20EA2">
        <w:rPr>
          <w:rFonts w:ascii="Times New Roman" w:eastAsia="Times New Roman" w:hAnsi="Times New Roman" w:cs="Times New Roman"/>
          <w:sz w:val="28"/>
          <w:szCs w:val="28"/>
        </w:rPr>
        <w:t xml:space="preserve">. </w:t>
      </w:r>
    </w:p>
    <w:p w:rsidR="00246655" w:rsidRPr="00A20EA2" w:rsidRDefault="00246655" w:rsidP="00246655">
      <w:pPr>
        <w:spacing w:before="60" w:after="0" w:line="360" w:lineRule="exact"/>
        <w:ind w:firstLine="720"/>
        <w:jc w:val="both"/>
        <w:rPr>
          <w:rFonts w:ascii="Times New Roman" w:eastAsia="Times New Roman" w:hAnsi="Times New Roman" w:cs="Times New Roman"/>
          <w:sz w:val="28"/>
          <w:szCs w:val="28"/>
        </w:rPr>
      </w:pPr>
      <w:r w:rsidRPr="00A20EA2">
        <w:rPr>
          <w:rFonts w:ascii="Times New Roman" w:eastAsia="Times New Roman" w:hAnsi="Times New Roman" w:cs="Times New Roman"/>
          <w:sz w:val="28"/>
          <w:szCs w:val="28"/>
        </w:rPr>
        <w:t>- Sơ kết 03 năm thực hiện Nghị quyết số 07-NQ/TU, ngày 04/5/2021 của Tỉnh ủy khóa XXII về định hướng phát triển vùng Đông Nam đến năm 2025, định hướng đến năm 2030 và Chương trình hành động số 09-CTr/HU ngày 19/7/2021 của Huyện ủy về t</w:t>
      </w:r>
      <w:r w:rsidRPr="00A20EA2">
        <w:rPr>
          <w:rFonts w:ascii="Times New Roman" w:eastAsia="Times New Roman" w:hAnsi="Times New Roman" w:cs="Times New Roman"/>
          <w:sz w:val="28"/>
          <w:szCs w:val="28"/>
          <w:lang w:val="es-ES"/>
        </w:rPr>
        <w:t>hực hiện Nghị quyết số 07-NQ/TU</w:t>
      </w:r>
      <w:r w:rsidRPr="00A20EA2">
        <w:rPr>
          <w:rFonts w:ascii="Times New Roman" w:eastAsia="Times New Roman" w:hAnsi="Times New Roman" w:cs="Times New Roman"/>
          <w:sz w:val="28"/>
          <w:szCs w:val="28"/>
        </w:rPr>
        <w:t>.</w:t>
      </w:r>
    </w:p>
    <w:p w:rsidR="00A20EA2" w:rsidRDefault="000C406E" w:rsidP="00B02611">
      <w:pPr>
        <w:spacing w:before="120" w:after="0" w:line="360" w:lineRule="exact"/>
        <w:ind w:firstLine="709"/>
        <w:jc w:val="both"/>
        <w:rPr>
          <w:rFonts w:ascii="Times New Roman" w:eastAsia="Times New Roman" w:hAnsi="Times New Roman" w:cs="Times New Roman"/>
          <w:sz w:val="28"/>
          <w:szCs w:val="28"/>
          <w:lang w:val="en-GB"/>
        </w:rPr>
      </w:pPr>
      <w:r w:rsidRPr="00A20EA2">
        <w:rPr>
          <w:rFonts w:ascii="Times New Roman" w:eastAsia="Times New Roman" w:hAnsi="Times New Roman" w:cs="Times New Roman"/>
          <w:sz w:val="28"/>
          <w:szCs w:val="28"/>
          <w:lang w:val="en-GB"/>
        </w:rPr>
        <w:t xml:space="preserve">- Báo cáo quyết toán </w:t>
      </w:r>
      <w:r w:rsidR="00A209E0">
        <w:rPr>
          <w:rFonts w:ascii="Times New Roman" w:eastAsia="Times New Roman" w:hAnsi="Times New Roman" w:cs="Times New Roman"/>
          <w:sz w:val="28"/>
          <w:szCs w:val="28"/>
          <w:lang w:val="en-GB"/>
        </w:rPr>
        <w:t>tài chính</w:t>
      </w:r>
      <w:r w:rsidRPr="00A20EA2">
        <w:rPr>
          <w:rFonts w:ascii="Times New Roman" w:eastAsia="Times New Roman" w:hAnsi="Times New Roman" w:cs="Times New Roman"/>
          <w:sz w:val="28"/>
          <w:szCs w:val="28"/>
          <w:lang w:val="en-GB"/>
        </w:rPr>
        <w:t xml:space="preserve"> Đảng năm 2023.</w:t>
      </w:r>
    </w:p>
    <w:p w:rsidR="00FB75EC" w:rsidRPr="00FB75EC" w:rsidRDefault="00FB75EC" w:rsidP="00FB75EC">
      <w:pPr>
        <w:spacing w:before="120" w:after="0" w:line="360" w:lineRule="exact"/>
        <w:ind w:firstLine="709"/>
        <w:jc w:val="both"/>
        <w:rPr>
          <w:rFonts w:ascii="Times New Roman" w:eastAsia="Times New Roman" w:hAnsi="Times New Roman" w:cs="Times New Roman"/>
          <w:sz w:val="28"/>
          <w:szCs w:val="28"/>
          <w:lang w:val="nl-NL"/>
        </w:rPr>
      </w:pPr>
      <w:r w:rsidRPr="00894615">
        <w:rPr>
          <w:rFonts w:ascii="Times New Roman" w:eastAsia="Times New Roman" w:hAnsi="Times New Roman" w:cs="Times New Roman"/>
          <w:sz w:val="28"/>
          <w:szCs w:val="28"/>
          <w:lang w:val="nl-NL"/>
        </w:rPr>
        <w:t>- Triển khai thực hiện các chỉ thị, nghị quyết của Trung ương, của tỉnh.</w:t>
      </w:r>
    </w:p>
    <w:p w:rsidR="000C406E" w:rsidRPr="00A20EA2" w:rsidRDefault="000C406E" w:rsidP="006F7FA0">
      <w:pPr>
        <w:spacing w:before="120" w:after="0" w:line="360" w:lineRule="exact"/>
        <w:ind w:firstLine="709"/>
        <w:jc w:val="both"/>
        <w:rPr>
          <w:rFonts w:ascii="Times New Roman" w:eastAsia="Times New Roman" w:hAnsi="Times New Roman" w:cs="Times New Roman"/>
          <w:sz w:val="28"/>
          <w:szCs w:val="28"/>
          <w:lang w:val="en-GB"/>
        </w:rPr>
      </w:pPr>
      <w:r w:rsidRPr="00A20EA2">
        <w:rPr>
          <w:rFonts w:ascii="Times New Roman" w:eastAsia="Times New Roman" w:hAnsi="Times New Roman" w:cs="Times New Roman"/>
          <w:b/>
          <w:i/>
          <w:sz w:val="28"/>
          <w:szCs w:val="28"/>
          <w:lang w:val="en-GB"/>
        </w:rPr>
        <w:t xml:space="preserve">2- Hội nghị Huyện </w:t>
      </w:r>
      <w:r w:rsidR="00204652" w:rsidRPr="00204652">
        <w:rPr>
          <w:rFonts w:ascii="Times New Roman" w:eastAsia="Times New Roman" w:hAnsi="Times New Roman" w:cs="Times New Roman"/>
          <w:b/>
          <w:bCs/>
          <w:i/>
          <w:sz w:val="28"/>
          <w:szCs w:val="28"/>
        </w:rPr>
        <w:t>ủy</w:t>
      </w:r>
      <w:r w:rsidR="00204652" w:rsidRPr="00A20EA2">
        <w:rPr>
          <w:rFonts w:ascii="Times New Roman" w:eastAsia="Times New Roman" w:hAnsi="Times New Roman" w:cs="Times New Roman"/>
          <w:b/>
          <w:i/>
          <w:sz w:val="28"/>
          <w:szCs w:val="28"/>
          <w:lang w:val="en-GB"/>
        </w:rPr>
        <w:t xml:space="preserve"> </w:t>
      </w:r>
      <w:r w:rsidRPr="00A20EA2">
        <w:rPr>
          <w:rFonts w:ascii="Times New Roman" w:eastAsia="Times New Roman" w:hAnsi="Times New Roman" w:cs="Times New Roman"/>
          <w:b/>
          <w:i/>
          <w:sz w:val="28"/>
          <w:szCs w:val="28"/>
          <w:lang w:val="en-GB"/>
        </w:rPr>
        <w:t>lần thứ 18 (6/2024)</w:t>
      </w:r>
    </w:p>
    <w:p w:rsidR="000C406E" w:rsidRPr="00A20EA2" w:rsidRDefault="00B02611" w:rsidP="00B02611">
      <w:pPr>
        <w:spacing w:before="120" w:after="0" w:line="360" w:lineRule="exact"/>
        <w:ind w:firstLine="709"/>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sidR="000C406E" w:rsidRPr="00A20EA2">
        <w:rPr>
          <w:rFonts w:ascii="Times New Roman" w:eastAsia="Times New Roman" w:hAnsi="Times New Roman" w:cs="Times New Roman"/>
          <w:sz w:val="28"/>
          <w:szCs w:val="28"/>
          <w:lang w:val="en-GB"/>
        </w:rPr>
        <w:t>Sơ kết 6 tháng đầu năm 2024, nhiệm vụ công tác 6 tháng cuối năm 2024.</w:t>
      </w:r>
    </w:p>
    <w:p w:rsidR="0069405A" w:rsidRPr="00A20EA2" w:rsidRDefault="00B02611" w:rsidP="006F7FA0">
      <w:pPr>
        <w:spacing w:before="6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9405A" w:rsidRPr="00A20EA2">
        <w:rPr>
          <w:rFonts w:ascii="Times New Roman" w:eastAsia="Times New Roman" w:hAnsi="Times New Roman" w:cs="Times New Roman"/>
          <w:sz w:val="28"/>
          <w:szCs w:val="28"/>
        </w:rPr>
        <w:t>Sơ kết 03 năm thực hiện Nghị quyết số 11-NQ/TU, ngày 20/7/2021 của Tỉnh ủy khóa XXII về phát triển sự nghiệp văn hóa, thể dục thể thao tỉnh Quảng Nam giai đoạn 2021 - 2025 và định hướng đến năm 2030</w:t>
      </w:r>
      <w:r w:rsidR="002C5AC6" w:rsidRPr="00A20EA2">
        <w:rPr>
          <w:rFonts w:ascii="Times New Roman" w:eastAsia="Times New Roman" w:hAnsi="Times New Roman" w:cs="Times New Roman"/>
          <w:sz w:val="28"/>
          <w:szCs w:val="28"/>
        </w:rPr>
        <w:t xml:space="preserve"> và Nghị quyết số 04-NQ/HU ngày 13/12/2021 của Huyện </w:t>
      </w:r>
      <w:r w:rsidR="004F44FD" w:rsidRPr="00A20EA2">
        <w:rPr>
          <w:rFonts w:ascii="Times New Roman" w:eastAsia="Times New Roman" w:hAnsi="Times New Roman" w:cs="Times New Roman"/>
          <w:bCs/>
          <w:sz w:val="28"/>
          <w:szCs w:val="28"/>
        </w:rPr>
        <w:t>ủy</w:t>
      </w:r>
      <w:r w:rsidR="002C5AC6" w:rsidRPr="00A20EA2">
        <w:rPr>
          <w:rFonts w:ascii="Times New Roman" w:eastAsia="Times New Roman" w:hAnsi="Times New Roman" w:cs="Times New Roman"/>
          <w:sz w:val="28"/>
          <w:szCs w:val="28"/>
        </w:rPr>
        <w:t xml:space="preserve"> về phát triển sự nghiệp văn hoá thể dục thể thao huyện Thăng Bình giai đoạn 2022-2025 và định hướng đến năm 2030</w:t>
      </w:r>
      <w:r w:rsidR="0069405A" w:rsidRPr="00A20EA2">
        <w:rPr>
          <w:rFonts w:ascii="Times New Roman" w:eastAsia="Times New Roman" w:hAnsi="Times New Roman" w:cs="Times New Roman"/>
          <w:sz w:val="28"/>
          <w:szCs w:val="28"/>
        </w:rPr>
        <w:t xml:space="preserve">. </w:t>
      </w:r>
    </w:p>
    <w:p w:rsidR="00E6607D" w:rsidRDefault="00E6607D" w:rsidP="006F7FA0">
      <w:pPr>
        <w:spacing w:before="60" w:after="0" w:line="360" w:lineRule="exact"/>
        <w:ind w:firstLine="720"/>
        <w:jc w:val="both"/>
        <w:rPr>
          <w:rFonts w:ascii="Times New Roman" w:eastAsia="Times New Roman" w:hAnsi="Times New Roman" w:cs="Times New Roman"/>
          <w:sz w:val="28"/>
          <w:szCs w:val="28"/>
        </w:rPr>
      </w:pPr>
      <w:r w:rsidRPr="00A20EA2">
        <w:rPr>
          <w:rFonts w:ascii="Times New Roman" w:eastAsia="Times New Roman" w:hAnsi="Times New Roman" w:cs="Times New Roman"/>
          <w:sz w:val="28"/>
          <w:szCs w:val="28"/>
        </w:rPr>
        <w:t xml:space="preserve">- Sơ kết 03 năm thực hiện Kết luận số 73-KL/TU, ngày 20/7/2021 của Tỉnh </w:t>
      </w:r>
      <w:r w:rsidR="008A5ABB" w:rsidRPr="00A20EA2">
        <w:rPr>
          <w:rFonts w:ascii="Times New Roman" w:eastAsia="Times New Roman" w:hAnsi="Times New Roman" w:cs="Times New Roman"/>
          <w:bCs/>
          <w:sz w:val="28"/>
          <w:szCs w:val="28"/>
        </w:rPr>
        <w:t>ủy</w:t>
      </w:r>
      <w:r w:rsidRPr="00A20EA2">
        <w:rPr>
          <w:rFonts w:ascii="Times New Roman" w:eastAsia="Times New Roman" w:hAnsi="Times New Roman" w:cs="Times New Roman"/>
          <w:sz w:val="28"/>
          <w:szCs w:val="28"/>
        </w:rPr>
        <w:t xml:space="preserve"> khoá XXII về tăng cường công tác quản lý, bảo vệ môi trường và tài nguyên </w:t>
      </w:r>
      <w:r w:rsidRPr="00A20EA2">
        <w:rPr>
          <w:rFonts w:ascii="Times New Roman" w:eastAsia="Times New Roman" w:hAnsi="Times New Roman" w:cs="Times New Roman"/>
          <w:sz w:val="28"/>
          <w:szCs w:val="28"/>
        </w:rPr>
        <w:lastRenderedPageBreak/>
        <w:t>khoáng sản giai đoạn 2021-2025 và Kế hoạch số 42-KH/HU, ngày 12/8/20</w:t>
      </w:r>
      <w:r w:rsidR="00702E51" w:rsidRPr="00A20EA2">
        <w:rPr>
          <w:rFonts w:ascii="Times New Roman" w:eastAsia="Times New Roman" w:hAnsi="Times New Roman" w:cs="Times New Roman"/>
          <w:sz w:val="28"/>
          <w:szCs w:val="28"/>
        </w:rPr>
        <w:t xml:space="preserve">21 của Ban Thường vụ Huyện </w:t>
      </w:r>
      <w:r w:rsidR="00F2568B" w:rsidRPr="00A20EA2">
        <w:rPr>
          <w:rFonts w:ascii="Times New Roman" w:eastAsia="Times New Roman" w:hAnsi="Times New Roman" w:cs="Times New Roman"/>
          <w:bCs/>
          <w:sz w:val="28"/>
          <w:szCs w:val="28"/>
        </w:rPr>
        <w:t>ủy</w:t>
      </w:r>
      <w:r w:rsidR="00702E51" w:rsidRPr="00A20EA2">
        <w:rPr>
          <w:rFonts w:ascii="Times New Roman" w:eastAsia="Times New Roman" w:hAnsi="Times New Roman" w:cs="Times New Roman"/>
          <w:sz w:val="28"/>
          <w:szCs w:val="28"/>
        </w:rPr>
        <w:t xml:space="preserve"> về thực hiện Kết luận số 73-KL/TU. </w:t>
      </w:r>
    </w:p>
    <w:p w:rsidR="004B3961" w:rsidRPr="004B3961" w:rsidRDefault="004B3961" w:rsidP="004B3961">
      <w:pPr>
        <w:spacing w:before="60" w:after="0" w:line="360" w:lineRule="exact"/>
        <w:ind w:firstLine="720"/>
        <w:jc w:val="both"/>
        <w:rPr>
          <w:rFonts w:ascii="Times New Roman" w:eastAsia="Times New Roman" w:hAnsi="Times New Roman" w:cs="Times New Roman"/>
          <w:sz w:val="28"/>
          <w:szCs w:val="28"/>
        </w:rPr>
      </w:pPr>
      <w:r w:rsidRPr="00A20EA2">
        <w:rPr>
          <w:rFonts w:ascii="Times New Roman" w:eastAsia="Times New Roman" w:hAnsi="Times New Roman" w:cs="Times New Roman"/>
          <w:sz w:val="28"/>
          <w:szCs w:val="28"/>
        </w:rPr>
        <w:t>- Sơ kết 03 năm thực hiện Nghị quyết số 06-NQ/TU, ngày 04/5/2021 của Tỉnh ủy khóa XXII về công tác giảm nghèo bền vững đến năm 2025, định hướng đến năm 2030 và Chương trình số 08-CTr/HU ngày 14/7/2021 của Huyện ủy về t</w:t>
      </w:r>
      <w:r w:rsidRPr="00A20EA2">
        <w:rPr>
          <w:rFonts w:ascii="Times New Roman" w:eastAsia="Times New Roman" w:hAnsi="Times New Roman" w:cs="Times New Roman"/>
          <w:sz w:val="28"/>
          <w:szCs w:val="28"/>
          <w:lang w:val="es-ES"/>
        </w:rPr>
        <w:t>hực hiện Nghị quyết số 06-NQ/TU</w:t>
      </w:r>
      <w:r w:rsidRPr="00A20EA2">
        <w:rPr>
          <w:rFonts w:ascii="Times New Roman" w:eastAsia="Times New Roman" w:hAnsi="Times New Roman" w:cs="Times New Roman"/>
          <w:sz w:val="28"/>
          <w:szCs w:val="28"/>
        </w:rPr>
        <w:t xml:space="preserve">. </w:t>
      </w:r>
    </w:p>
    <w:p w:rsidR="0069405A" w:rsidRDefault="0069405A" w:rsidP="006F7FA0">
      <w:pPr>
        <w:spacing w:before="60" w:after="0" w:line="360" w:lineRule="exact"/>
        <w:ind w:firstLine="720"/>
        <w:jc w:val="both"/>
        <w:rPr>
          <w:rFonts w:ascii="Times New Roman" w:eastAsia="Times New Roman" w:hAnsi="Times New Roman" w:cs="Times New Roman"/>
          <w:sz w:val="28"/>
          <w:szCs w:val="28"/>
        </w:rPr>
      </w:pPr>
      <w:r w:rsidRPr="00A20EA2">
        <w:rPr>
          <w:rFonts w:ascii="Times New Roman" w:eastAsia="Times New Roman" w:hAnsi="Times New Roman" w:cs="Times New Roman"/>
          <w:sz w:val="28"/>
          <w:szCs w:val="28"/>
        </w:rPr>
        <w:t xml:space="preserve">- Quán triệt, chỉ đạo, hướng dẫn tổ chức đại hội đảng các cấp và thành lập các Tiểu ban chuẩn bị Đại hội đại biểu Đảng bộ </w:t>
      </w:r>
      <w:r w:rsidR="00601F11" w:rsidRPr="00A20EA2">
        <w:rPr>
          <w:rFonts w:ascii="Times New Roman" w:eastAsia="Times New Roman" w:hAnsi="Times New Roman" w:cs="Times New Roman"/>
          <w:sz w:val="28"/>
          <w:szCs w:val="28"/>
        </w:rPr>
        <w:t>huyện</w:t>
      </w:r>
      <w:r w:rsidRPr="00A20EA2">
        <w:rPr>
          <w:rFonts w:ascii="Times New Roman" w:eastAsia="Times New Roman" w:hAnsi="Times New Roman" w:cs="Times New Roman"/>
          <w:sz w:val="28"/>
          <w:szCs w:val="28"/>
        </w:rPr>
        <w:t xml:space="preserve"> lần thứ XXII. </w:t>
      </w:r>
    </w:p>
    <w:p w:rsidR="00FB75EC" w:rsidRPr="00FB75EC" w:rsidRDefault="00FB75EC" w:rsidP="00FB75EC">
      <w:pPr>
        <w:spacing w:before="120" w:after="0" w:line="360" w:lineRule="exact"/>
        <w:ind w:firstLine="709"/>
        <w:jc w:val="both"/>
        <w:rPr>
          <w:rFonts w:ascii="Times New Roman" w:eastAsia="Times New Roman" w:hAnsi="Times New Roman" w:cs="Times New Roman"/>
          <w:sz w:val="28"/>
          <w:szCs w:val="28"/>
          <w:lang w:val="nl-NL"/>
        </w:rPr>
      </w:pPr>
      <w:r w:rsidRPr="00894615">
        <w:rPr>
          <w:rFonts w:ascii="Times New Roman" w:eastAsia="Times New Roman" w:hAnsi="Times New Roman" w:cs="Times New Roman"/>
          <w:sz w:val="28"/>
          <w:szCs w:val="28"/>
          <w:lang w:val="nl-NL"/>
        </w:rPr>
        <w:t>- Triển khai thực hiện các chỉ thị, nghị quyết của Trung ương, của tỉnh.</w:t>
      </w:r>
    </w:p>
    <w:p w:rsidR="000C406E" w:rsidRPr="00A20EA2" w:rsidRDefault="000C406E" w:rsidP="006F7FA0">
      <w:pPr>
        <w:spacing w:before="120" w:after="0" w:line="360" w:lineRule="exact"/>
        <w:ind w:firstLine="709"/>
        <w:jc w:val="both"/>
        <w:rPr>
          <w:rFonts w:ascii="Times New Roman" w:eastAsia="Times New Roman" w:hAnsi="Times New Roman" w:cs="Times New Roman"/>
          <w:sz w:val="28"/>
          <w:szCs w:val="28"/>
          <w:lang w:val="en-GB"/>
        </w:rPr>
      </w:pPr>
      <w:r w:rsidRPr="00A20EA2">
        <w:rPr>
          <w:rFonts w:ascii="Times New Roman" w:eastAsia="Times New Roman" w:hAnsi="Times New Roman" w:cs="Times New Roman"/>
          <w:b/>
          <w:i/>
          <w:sz w:val="28"/>
          <w:szCs w:val="28"/>
          <w:lang w:val="en-GB"/>
        </w:rPr>
        <w:t xml:space="preserve">3- Hội nghị </w:t>
      </w:r>
      <w:r w:rsidR="0076503C">
        <w:rPr>
          <w:rFonts w:ascii="Times New Roman" w:eastAsia="Times New Roman" w:hAnsi="Times New Roman" w:cs="Times New Roman"/>
          <w:b/>
          <w:i/>
          <w:sz w:val="28"/>
          <w:szCs w:val="28"/>
          <w:lang w:val="en-GB"/>
        </w:rPr>
        <w:t xml:space="preserve">Huyện </w:t>
      </w:r>
      <w:r w:rsidR="00204652" w:rsidRPr="00204652">
        <w:rPr>
          <w:rFonts w:ascii="Times New Roman" w:eastAsia="Times New Roman" w:hAnsi="Times New Roman" w:cs="Times New Roman"/>
          <w:b/>
          <w:bCs/>
          <w:i/>
          <w:sz w:val="28"/>
          <w:szCs w:val="28"/>
        </w:rPr>
        <w:t>ủy</w:t>
      </w:r>
      <w:r w:rsidR="0076503C">
        <w:rPr>
          <w:rFonts w:ascii="Times New Roman" w:eastAsia="Times New Roman" w:hAnsi="Times New Roman" w:cs="Times New Roman"/>
          <w:b/>
          <w:i/>
          <w:sz w:val="28"/>
          <w:szCs w:val="28"/>
          <w:lang w:val="en-GB"/>
        </w:rPr>
        <w:t xml:space="preserve"> </w:t>
      </w:r>
      <w:r w:rsidRPr="00A20EA2">
        <w:rPr>
          <w:rFonts w:ascii="Times New Roman" w:eastAsia="Times New Roman" w:hAnsi="Times New Roman" w:cs="Times New Roman"/>
          <w:b/>
          <w:i/>
          <w:sz w:val="28"/>
          <w:szCs w:val="28"/>
          <w:lang w:val="en-GB"/>
        </w:rPr>
        <w:t>lần thứ 19 (9/2024)</w:t>
      </w:r>
    </w:p>
    <w:p w:rsidR="000C406E" w:rsidRPr="00A20EA2" w:rsidRDefault="000C406E" w:rsidP="006F7FA0">
      <w:pPr>
        <w:spacing w:before="120" w:after="0" w:line="360" w:lineRule="exact"/>
        <w:ind w:firstLine="709"/>
        <w:jc w:val="both"/>
        <w:rPr>
          <w:rFonts w:ascii="Times New Roman" w:eastAsia="Times New Roman" w:hAnsi="Times New Roman" w:cs="Times New Roman"/>
          <w:sz w:val="28"/>
          <w:szCs w:val="28"/>
          <w:lang w:val="en-GB"/>
        </w:rPr>
      </w:pPr>
      <w:r w:rsidRPr="00A20EA2">
        <w:rPr>
          <w:rFonts w:ascii="Times New Roman" w:eastAsia="Times New Roman" w:hAnsi="Times New Roman" w:cs="Times New Roman"/>
          <w:sz w:val="28"/>
          <w:szCs w:val="28"/>
        </w:rPr>
        <w:t xml:space="preserve">- Sơ kết </w:t>
      </w:r>
      <w:r w:rsidRPr="00A20EA2">
        <w:rPr>
          <w:rFonts w:ascii="Times New Roman" w:eastAsia="Times New Roman" w:hAnsi="Times New Roman" w:cs="Times New Roman"/>
          <w:sz w:val="28"/>
          <w:szCs w:val="28"/>
          <w:lang w:val="en-GB"/>
        </w:rPr>
        <w:t>9 tháng năm 2024, nhiệm vụ trọng tâm quý IV năm 2024.</w:t>
      </w:r>
    </w:p>
    <w:p w:rsidR="00254C72" w:rsidRPr="00A20EA2" w:rsidRDefault="00254C72" w:rsidP="006F7FA0">
      <w:pPr>
        <w:spacing w:before="60" w:after="0" w:line="360" w:lineRule="exact"/>
        <w:ind w:firstLine="720"/>
        <w:jc w:val="both"/>
        <w:rPr>
          <w:rFonts w:ascii="Times New Roman" w:eastAsia="Times New Roman" w:hAnsi="Times New Roman" w:cs="Times New Roman"/>
          <w:sz w:val="28"/>
          <w:szCs w:val="28"/>
        </w:rPr>
      </w:pPr>
      <w:r w:rsidRPr="00A20EA2">
        <w:rPr>
          <w:rFonts w:ascii="Times New Roman" w:eastAsia="Times New Roman" w:hAnsi="Times New Roman" w:cs="Times New Roman"/>
          <w:sz w:val="28"/>
          <w:szCs w:val="28"/>
        </w:rPr>
        <w:t xml:space="preserve">- Thông qua Đề cương Báo cáo chính trị trình Đại hội đại biểu Đảng bộ huyện lần thứ XXII, nhiệm kỳ 2025 - 2030. </w:t>
      </w:r>
    </w:p>
    <w:p w:rsidR="00254C72" w:rsidRDefault="00254C72" w:rsidP="006F7FA0">
      <w:pPr>
        <w:spacing w:before="60" w:after="0" w:line="360" w:lineRule="exact"/>
        <w:ind w:firstLine="720"/>
        <w:jc w:val="both"/>
        <w:rPr>
          <w:rFonts w:ascii="Times New Roman" w:eastAsia="Times New Roman" w:hAnsi="Times New Roman" w:cs="Times New Roman"/>
          <w:sz w:val="28"/>
          <w:szCs w:val="28"/>
        </w:rPr>
      </w:pPr>
      <w:r w:rsidRPr="00A20EA2">
        <w:rPr>
          <w:rFonts w:ascii="Times New Roman" w:eastAsia="Times New Roman" w:hAnsi="Times New Roman" w:cs="Times New Roman"/>
          <w:sz w:val="28"/>
          <w:szCs w:val="28"/>
        </w:rPr>
        <w:t xml:space="preserve">- Sơ kết 03 năm thực hiện Nghị quyết số 16-NQ/TU, ngày 14/10/2021 của Tỉnh ủy khóa XXII về đẩy mạnh cải cách hành chính trên địa bàn tỉnh giai đoạn 2021 - 2025, định hướng đến năm 2030 và Chương trình số 14-CTr/HU ngày 26/11/2021 của Ban Thường vụ Huyện </w:t>
      </w:r>
      <w:r w:rsidR="00F2568B" w:rsidRPr="00A20EA2">
        <w:rPr>
          <w:rFonts w:ascii="Times New Roman" w:eastAsia="Times New Roman" w:hAnsi="Times New Roman" w:cs="Times New Roman"/>
          <w:bCs/>
          <w:sz w:val="28"/>
          <w:szCs w:val="28"/>
        </w:rPr>
        <w:t>ủy</w:t>
      </w:r>
      <w:r w:rsidRPr="00A20EA2">
        <w:rPr>
          <w:rFonts w:ascii="Times New Roman" w:eastAsia="Times New Roman" w:hAnsi="Times New Roman" w:cs="Times New Roman"/>
          <w:sz w:val="28"/>
          <w:szCs w:val="28"/>
        </w:rPr>
        <w:t xml:space="preserve"> về thực hiện Nghị quyết số 16-NQ/TU.</w:t>
      </w:r>
    </w:p>
    <w:p w:rsidR="008F45EC" w:rsidRDefault="008F45EC" w:rsidP="008F45EC">
      <w:pPr>
        <w:spacing w:before="60" w:after="0" w:line="360" w:lineRule="exact"/>
        <w:ind w:firstLine="720"/>
        <w:jc w:val="both"/>
        <w:rPr>
          <w:rFonts w:ascii="Times New Roman" w:eastAsia="Times New Roman" w:hAnsi="Times New Roman" w:cs="Times New Roman"/>
          <w:sz w:val="28"/>
          <w:szCs w:val="28"/>
        </w:rPr>
      </w:pPr>
      <w:r w:rsidRPr="00A20EA2">
        <w:rPr>
          <w:rFonts w:ascii="Times New Roman" w:eastAsia="Times New Roman" w:hAnsi="Times New Roman" w:cs="Times New Roman"/>
          <w:sz w:val="28"/>
          <w:szCs w:val="28"/>
        </w:rPr>
        <w:t xml:space="preserve">- Sơ kết 03 năm thực hiện Kết luận số 91-KL/TU, ngày 14/10/2021 của Tỉnh </w:t>
      </w:r>
      <w:r w:rsidR="00F2568B" w:rsidRPr="00A20EA2">
        <w:rPr>
          <w:rFonts w:ascii="Times New Roman" w:eastAsia="Times New Roman" w:hAnsi="Times New Roman" w:cs="Times New Roman"/>
          <w:bCs/>
          <w:sz w:val="28"/>
          <w:szCs w:val="28"/>
        </w:rPr>
        <w:t>ủy</w:t>
      </w:r>
      <w:r w:rsidRPr="00A20EA2">
        <w:rPr>
          <w:rFonts w:ascii="Times New Roman" w:eastAsia="Times New Roman" w:hAnsi="Times New Roman" w:cs="Times New Roman"/>
          <w:sz w:val="28"/>
          <w:szCs w:val="28"/>
        </w:rPr>
        <w:t xml:space="preserve"> khoá XXII về phát triển bền vững nông nghiệp, nông thôn gắn với xây dựng nông thôn mới trên địa bàn tỉnh giai đoạn 2021-2025, định hướng đến năm 2030. </w:t>
      </w:r>
    </w:p>
    <w:p w:rsidR="00FB75EC" w:rsidRPr="00FB75EC" w:rsidRDefault="00FB75EC" w:rsidP="00FB75EC">
      <w:pPr>
        <w:spacing w:before="120" w:after="0" w:line="360" w:lineRule="exact"/>
        <w:ind w:firstLine="709"/>
        <w:jc w:val="both"/>
        <w:rPr>
          <w:rFonts w:ascii="Times New Roman" w:eastAsia="Times New Roman" w:hAnsi="Times New Roman" w:cs="Times New Roman"/>
          <w:sz w:val="28"/>
          <w:szCs w:val="28"/>
          <w:lang w:val="nl-NL"/>
        </w:rPr>
      </w:pPr>
      <w:r w:rsidRPr="00894615">
        <w:rPr>
          <w:rFonts w:ascii="Times New Roman" w:eastAsia="Times New Roman" w:hAnsi="Times New Roman" w:cs="Times New Roman"/>
          <w:sz w:val="28"/>
          <w:szCs w:val="28"/>
          <w:lang w:val="nl-NL"/>
        </w:rPr>
        <w:t>- Triển khai thực hiện các chỉ thị, nghị quyết của Trung ương, của tỉnh.</w:t>
      </w:r>
    </w:p>
    <w:p w:rsidR="000C406E" w:rsidRPr="00A20EA2" w:rsidRDefault="000C406E" w:rsidP="006F7FA0">
      <w:pPr>
        <w:spacing w:before="120" w:after="0" w:line="360" w:lineRule="exact"/>
        <w:ind w:firstLine="709"/>
        <w:jc w:val="both"/>
        <w:rPr>
          <w:rFonts w:ascii="Times New Roman" w:eastAsia="Times New Roman" w:hAnsi="Times New Roman" w:cs="Times New Roman"/>
          <w:b/>
          <w:i/>
          <w:sz w:val="28"/>
          <w:szCs w:val="28"/>
          <w:lang w:val="en-GB"/>
        </w:rPr>
      </w:pPr>
      <w:r w:rsidRPr="00A20EA2">
        <w:rPr>
          <w:rFonts w:ascii="Times New Roman" w:eastAsia="Times New Roman" w:hAnsi="Times New Roman" w:cs="Times New Roman"/>
          <w:b/>
          <w:i/>
          <w:sz w:val="28"/>
          <w:szCs w:val="28"/>
          <w:lang w:val="en-GB"/>
        </w:rPr>
        <w:t xml:space="preserve">4- Hội nghị Huyện </w:t>
      </w:r>
      <w:r w:rsidR="00204652" w:rsidRPr="00204652">
        <w:rPr>
          <w:rFonts w:ascii="Times New Roman" w:eastAsia="Times New Roman" w:hAnsi="Times New Roman" w:cs="Times New Roman"/>
          <w:b/>
          <w:bCs/>
          <w:i/>
          <w:sz w:val="28"/>
          <w:szCs w:val="28"/>
        </w:rPr>
        <w:t>ủy</w:t>
      </w:r>
      <w:r w:rsidRPr="00A20EA2">
        <w:rPr>
          <w:rFonts w:ascii="Times New Roman" w:eastAsia="Times New Roman" w:hAnsi="Times New Roman" w:cs="Times New Roman"/>
          <w:b/>
          <w:i/>
          <w:sz w:val="28"/>
          <w:szCs w:val="28"/>
          <w:lang w:val="en-GB"/>
        </w:rPr>
        <w:t xml:space="preserve"> lần thứ 20 (12/2024)</w:t>
      </w:r>
    </w:p>
    <w:p w:rsidR="00A2226A" w:rsidRDefault="00A2226A" w:rsidP="006F7FA0">
      <w:pPr>
        <w:spacing w:before="120" w:after="0" w:line="360" w:lineRule="exact"/>
        <w:ind w:firstLine="709"/>
        <w:jc w:val="both"/>
        <w:rPr>
          <w:rFonts w:ascii="Times New Roman" w:eastAsia="Times New Roman" w:hAnsi="Times New Roman" w:cs="Times New Roman"/>
          <w:sz w:val="28"/>
          <w:szCs w:val="28"/>
          <w:lang w:val="en-GB"/>
        </w:rPr>
      </w:pPr>
      <w:r w:rsidRPr="00A20EA2">
        <w:rPr>
          <w:rFonts w:ascii="Times New Roman" w:eastAsia="Times New Roman" w:hAnsi="Times New Roman" w:cs="Times New Roman"/>
          <w:sz w:val="28"/>
          <w:szCs w:val="28"/>
          <w:lang w:val="en-GB"/>
        </w:rPr>
        <w:t>- Tổng kết tình hình thực hiện Nghị quyết năm 2024 và ban hành nghị quyết về nhiệm vụ năm 2025.</w:t>
      </w:r>
    </w:p>
    <w:p w:rsidR="0060000F" w:rsidRPr="00A20EA2" w:rsidRDefault="0060000F" w:rsidP="006F7FA0">
      <w:pPr>
        <w:spacing w:before="120" w:after="0" w:line="360" w:lineRule="exact"/>
        <w:ind w:firstLine="709"/>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w:t>
      </w:r>
      <w:r w:rsidR="00786E0A">
        <w:rPr>
          <w:rFonts w:ascii="Times New Roman" w:eastAsia="Times New Roman" w:hAnsi="Times New Roman" w:cs="Times New Roman"/>
          <w:sz w:val="28"/>
          <w:szCs w:val="28"/>
          <w:lang w:val="en-GB"/>
        </w:rPr>
        <w:t xml:space="preserve"> Sơ kết 3 năm thực hiện </w:t>
      </w:r>
      <w:r w:rsidR="00786E0A" w:rsidRPr="00A20EA2">
        <w:rPr>
          <w:rFonts w:ascii="Times New Roman" w:eastAsia="Times New Roman" w:hAnsi="Times New Roman" w:cs="Times New Roman"/>
          <w:sz w:val="28"/>
          <w:szCs w:val="28"/>
        </w:rPr>
        <w:t xml:space="preserve">Nghị quyết số </w:t>
      </w:r>
      <w:r w:rsidR="00786E0A">
        <w:rPr>
          <w:rFonts w:ascii="Times New Roman" w:eastAsia="Times New Roman" w:hAnsi="Times New Roman" w:cs="Times New Roman"/>
          <w:sz w:val="28"/>
          <w:szCs w:val="28"/>
        </w:rPr>
        <w:t>19</w:t>
      </w:r>
      <w:r w:rsidR="00786E0A" w:rsidRPr="00A20EA2">
        <w:rPr>
          <w:rFonts w:ascii="Times New Roman" w:eastAsia="Times New Roman" w:hAnsi="Times New Roman" w:cs="Times New Roman"/>
          <w:sz w:val="28"/>
          <w:szCs w:val="28"/>
        </w:rPr>
        <w:t xml:space="preserve">-NQ/TU, ngày </w:t>
      </w:r>
      <w:r w:rsidR="00786E0A">
        <w:rPr>
          <w:rFonts w:ascii="Times New Roman" w:eastAsia="Times New Roman" w:hAnsi="Times New Roman" w:cs="Times New Roman"/>
          <w:sz w:val="28"/>
          <w:szCs w:val="28"/>
        </w:rPr>
        <w:t>17</w:t>
      </w:r>
      <w:r w:rsidR="00786E0A" w:rsidRPr="00A20EA2">
        <w:rPr>
          <w:rFonts w:ascii="Times New Roman" w:eastAsia="Times New Roman" w:hAnsi="Times New Roman" w:cs="Times New Roman"/>
          <w:sz w:val="28"/>
          <w:szCs w:val="28"/>
        </w:rPr>
        <w:t>/12/2021 của Tỉnh ủy khóa XXII</w:t>
      </w:r>
      <w:r w:rsidR="00786E0A">
        <w:rPr>
          <w:rFonts w:ascii="Times New Roman" w:eastAsia="Times New Roman" w:hAnsi="Times New Roman" w:cs="Times New Roman"/>
          <w:sz w:val="28"/>
          <w:szCs w:val="28"/>
        </w:rPr>
        <w:t xml:space="preserve"> về tăng cường công tác kiểm tra, giám sát và kỷ luật của Đảng giai đoạn 2021-2025</w:t>
      </w:r>
      <w:r w:rsidR="00D0047B">
        <w:rPr>
          <w:rFonts w:ascii="Times New Roman" w:eastAsia="Times New Roman" w:hAnsi="Times New Roman" w:cs="Times New Roman"/>
          <w:sz w:val="28"/>
          <w:szCs w:val="28"/>
        </w:rPr>
        <w:t xml:space="preserve"> và Kế hoạch số 64-KH/HU ngày 10/03/2022 của Ban Thường vụ Huyện ủy về thực hiện Nghị quyết </w:t>
      </w:r>
      <w:r w:rsidR="00D0047B" w:rsidRPr="00A20EA2">
        <w:rPr>
          <w:rFonts w:ascii="Times New Roman" w:eastAsia="Times New Roman" w:hAnsi="Times New Roman" w:cs="Times New Roman"/>
          <w:sz w:val="28"/>
          <w:szCs w:val="28"/>
        </w:rPr>
        <w:t xml:space="preserve">số </w:t>
      </w:r>
      <w:r w:rsidR="00D0047B">
        <w:rPr>
          <w:rFonts w:ascii="Times New Roman" w:eastAsia="Times New Roman" w:hAnsi="Times New Roman" w:cs="Times New Roman"/>
          <w:sz w:val="28"/>
          <w:szCs w:val="28"/>
        </w:rPr>
        <w:t>19</w:t>
      </w:r>
      <w:r w:rsidR="00D0047B" w:rsidRPr="00A20EA2">
        <w:rPr>
          <w:rFonts w:ascii="Times New Roman" w:eastAsia="Times New Roman" w:hAnsi="Times New Roman" w:cs="Times New Roman"/>
          <w:sz w:val="28"/>
          <w:szCs w:val="28"/>
        </w:rPr>
        <w:t>-NQ/TU</w:t>
      </w:r>
      <w:r w:rsidR="00786E0A">
        <w:rPr>
          <w:rFonts w:ascii="Times New Roman" w:eastAsia="Times New Roman" w:hAnsi="Times New Roman" w:cs="Times New Roman"/>
          <w:sz w:val="28"/>
          <w:szCs w:val="28"/>
        </w:rPr>
        <w:t>.</w:t>
      </w:r>
    </w:p>
    <w:p w:rsidR="00D31B8E" w:rsidRPr="00A20EA2" w:rsidRDefault="00D31B8E" w:rsidP="006F7FA0">
      <w:pPr>
        <w:spacing w:before="60" w:after="0" w:line="360" w:lineRule="exact"/>
        <w:ind w:firstLine="720"/>
        <w:jc w:val="both"/>
        <w:rPr>
          <w:rFonts w:ascii="Times New Roman" w:eastAsia="Times New Roman" w:hAnsi="Times New Roman" w:cs="Times New Roman"/>
          <w:sz w:val="28"/>
          <w:szCs w:val="28"/>
        </w:rPr>
      </w:pPr>
      <w:r w:rsidRPr="00A20EA2">
        <w:rPr>
          <w:rFonts w:ascii="Times New Roman" w:eastAsia="Times New Roman" w:hAnsi="Times New Roman" w:cs="Times New Roman"/>
          <w:sz w:val="28"/>
          <w:szCs w:val="28"/>
        </w:rPr>
        <w:t>- Sơ kết 03 năm thực hiện Nghị quyết số 20-NQ/TU, ngày 20/12/2021 của Tỉnh ủy khóa XXII về nâng cao chất lượng đội ngũ cán bộ, công tác cán bộ và kiện toàn tổ chức bộ máy giai đoạn 2021 - 2025, định hướng đến năm 2030</w:t>
      </w:r>
      <w:r w:rsidR="004175C3" w:rsidRPr="00A20EA2">
        <w:rPr>
          <w:rFonts w:ascii="Times New Roman" w:eastAsia="Times New Roman" w:hAnsi="Times New Roman" w:cs="Times New Roman"/>
          <w:sz w:val="28"/>
          <w:szCs w:val="28"/>
        </w:rPr>
        <w:t xml:space="preserve"> và Chương trình số 18-CTr/HU ngày 28/03/2022 của Huyện </w:t>
      </w:r>
      <w:r w:rsidR="00F2568B" w:rsidRPr="00A20EA2">
        <w:rPr>
          <w:rFonts w:ascii="Times New Roman" w:eastAsia="Times New Roman" w:hAnsi="Times New Roman" w:cs="Times New Roman"/>
          <w:bCs/>
          <w:sz w:val="28"/>
          <w:szCs w:val="28"/>
        </w:rPr>
        <w:t>ủy</w:t>
      </w:r>
      <w:r w:rsidR="004175C3" w:rsidRPr="00A20EA2">
        <w:rPr>
          <w:rFonts w:ascii="Times New Roman" w:eastAsia="Times New Roman" w:hAnsi="Times New Roman" w:cs="Times New Roman"/>
          <w:sz w:val="28"/>
          <w:szCs w:val="28"/>
        </w:rPr>
        <w:t xml:space="preserve"> về thực hiện Nghị quyết số 20-NQ/TU.</w:t>
      </w:r>
    </w:p>
    <w:p w:rsidR="000C406E" w:rsidRPr="00A20EA2" w:rsidRDefault="000C406E" w:rsidP="006F7FA0">
      <w:pPr>
        <w:spacing w:before="120" w:after="0" w:line="360" w:lineRule="exact"/>
        <w:ind w:firstLine="709"/>
        <w:jc w:val="both"/>
        <w:rPr>
          <w:rFonts w:ascii="Times New Roman" w:eastAsia="Times New Roman" w:hAnsi="Times New Roman" w:cs="Times New Roman"/>
          <w:sz w:val="28"/>
          <w:szCs w:val="28"/>
          <w:lang w:val="en-GB"/>
        </w:rPr>
      </w:pPr>
      <w:r w:rsidRPr="00A20EA2">
        <w:rPr>
          <w:rFonts w:ascii="Times New Roman" w:eastAsia="Times New Roman" w:hAnsi="Times New Roman" w:cs="Times New Roman"/>
          <w:sz w:val="28"/>
          <w:szCs w:val="28"/>
          <w:lang w:val="en-GB"/>
        </w:rPr>
        <w:t xml:space="preserve">- </w:t>
      </w:r>
      <w:r w:rsidR="00250B58" w:rsidRPr="00A20EA2">
        <w:rPr>
          <w:rFonts w:ascii="Times New Roman" w:eastAsia="Times New Roman" w:hAnsi="Times New Roman" w:cs="Times New Roman"/>
          <w:sz w:val="28"/>
          <w:szCs w:val="28"/>
          <w:lang w:val="nl-NL"/>
        </w:rPr>
        <w:t xml:space="preserve">Thông qua chương trình công tác năm 2025 của Huyện </w:t>
      </w:r>
      <w:r w:rsidR="00F2568B" w:rsidRPr="00A20EA2">
        <w:rPr>
          <w:rFonts w:ascii="Times New Roman" w:eastAsia="Times New Roman" w:hAnsi="Times New Roman" w:cs="Times New Roman"/>
          <w:bCs/>
          <w:sz w:val="28"/>
          <w:szCs w:val="28"/>
        </w:rPr>
        <w:t>ủy</w:t>
      </w:r>
      <w:r w:rsidR="00250B58" w:rsidRPr="00A20EA2">
        <w:rPr>
          <w:rFonts w:ascii="Times New Roman" w:eastAsia="Times New Roman" w:hAnsi="Times New Roman" w:cs="Times New Roman"/>
          <w:sz w:val="28"/>
          <w:szCs w:val="28"/>
          <w:lang w:val="nl-NL"/>
        </w:rPr>
        <w:t>; C</w:t>
      </w:r>
      <w:r w:rsidR="00250B58" w:rsidRPr="00A20EA2">
        <w:rPr>
          <w:rFonts w:ascii="Times New Roman" w:eastAsia="Times New Roman" w:hAnsi="Times New Roman" w:cs="Times New Roman"/>
          <w:sz w:val="28"/>
          <w:szCs w:val="28"/>
          <w:lang w:val="en-GB"/>
        </w:rPr>
        <w:t>hương trình</w:t>
      </w:r>
      <w:r w:rsidRPr="00A20EA2">
        <w:rPr>
          <w:rFonts w:ascii="Times New Roman" w:eastAsia="Times New Roman" w:hAnsi="Times New Roman" w:cs="Times New Roman"/>
          <w:sz w:val="28"/>
          <w:szCs w:val="28"/>
          <w:lang w:val="en-GB"/>
        </w:rPr>
        <w:t xml:space="preserve"> kiểm tra, giám sát của Huyện </w:t>
      </w:r>
      <w:r w:rsidR="00F2568B" w:rsidRPr="00A20EA2">
        <w:rPr>
          <w:rFonts w:ascii="Times New Roman" w:eastAsia="Times New Roman" w:hAnsi="Times New Roman" w:cs="Times New Roman"/>
          <w:bCs/>
          <w:sz w:val="28"/>
          <w:szCs w:val="28"/>
        </w:rPr>
        <w:t>ủy</w:t>
      </w:r>
      <w:r w:rsidRPr="00A20EA2">
        <w:rPr>
          <w:rFonts w:ascii="Times New Roman" w:eastAsia="Times New Roman" w:hAnsi="Times New Roman" w:cs="Times New Roman"/>
          <w:sz w:val="28"/>
          <w:szCs w:val="28"/>
          <w:lang w:val="en-GB"/>
        </w:rPr>
        <w:t xml:space="preserve"> năm 2025.</w:t>
      </w:r>
    </w:p>
    <w:p w:rsidR="006B0E87" w:rsidRDefault="00D31B8E" w:rsidP="00246655">
      <w:pPr>
        <w:spacing w:before="60" w:after="0" w:line="360" w:lineRule="exact"/>
        <w:ind w:firstLine="720"/>
        <w:jc w:val="both"/>
        <w:rPr>
          <w:rFonts w:ascii="Times New Roman" w:eastAsia="Times New Roman" w:hAnsi="Times New Roman" w:cs="Times New Roman"/>
          <w:spacing w:val="-2"/>
          <w:sz w:val="28"/>
          <w:szCs w:val="28"/>
        </w:rPr>
      </w:pPr>
      <w:r w:rsidRPr="00A20EA2">
        <w:rPr>
          <w:rFonts w:ascii="Times New Roman" w:eastAsia="Times New Roman" w:hAnsi="Times New Roman" w:cs="Times New Roman"/>
          <w:spacing w:val="-2"/>
          <w:sz w:val="28"/>
          <w:szCs w:val="28"/>
        </w:rPr>
        <w:lastRenderedPageBreak/>
        <w:t>- Bàn một số nội dung liên quan đến công tác chuẩn bị Đại hội Đảng bộ huyện lần thứ XXII.</w:t>
      </w:r>
    </w:p>
    <w:p w:rsidR="00FB75EC" w:rsidRDefault="00FB75EC" w:rsidP="00FB75EC">
      <w:pPr>
        <w:spacing w:before="120" w:after="0" w:line="360" w:lineRule="exact"/>
        <w:ind w:firstLine="709"/>
        <w:jc w:val="both"/>
        <w:rPr>
          <w:rFonts w:ascii="Times New Roman" w:eastAsia="Times New Roman" w:hAnsi="Times New Roman" w:cs="Times New Roman"/>
          <w:sz w:val="28"/>
          <w:szCs w:val="28"/>
          <w:lang w:val="nl-NL"/>
        </w:rPr>
      </w:pPr>
      <w:r w:rsidRPr="00894615">
        <w:rPr>
          <w:rFonts w:ascii="Times New Roman" w:eastAsia="Times New Roman" w:hAnsi="Times New Roman" w:cs="Times New Roman"/>
          <w:sz w:val="28"/>
          <w:szCs w:val="28"/>
          <w:lang w:val="nl-NL"/>
        </w:rPr>
        <w:t>- Triển khai thực hiện các chỉ thị, nghị quyết của Trung ương, của tỉnh.</w:t>
      </w:r>
    </w:p>
    <w:p w:rsidR="00FB75EC" w:rsidRPr="00FB75EC" w:rsidRDefault="00FB75EC" w:rsidP="00FB75EC">
      <w:pPr>
        <w:spacing w:before="120" w:after="0" w:line="360" w:lineRule="exact"/>
        <w:ind w:firstLine="709"/>
        <w:jc w:val="both"/>
        <w:rPr>
          <w:rFonts w:ascii="Times New Roman" w:eastAsia="Times New Roman" w:hAnsi="Times New Roman" w:cs="Times New Roman"/>
          <w:sz w:val="28"/>
          <w:szCs w:val="28"/>
          <w:lang w:val="nl-NL"/>
        </w:rPr>
      </w:pPr>
    </w:p>
    <w:p w:rsidR="00F05187" w:rsidRDefault="00F05187" w:rsidP="00F05187">
      <w:pPr>
        <w:spacing w:before="120" w:after="0" w:line="360" w:lineRule="exact"/>
        <w:ind w:firstLine="706"/>
        <w:jc w:val="both"/>
        <w:rPr>
          <w:rFonts w:ascii="Times New Roman" w:eastAsia="Calibri" w:hAnsi="Times New Roman" w:cs="Times New Roman"/>
          <w:b/>
          <w:sz w:val="28"/>
          <w:szCs w:val="28"/>
          <w:lang w:val="en-GB"/>
        </w:rPr>
      </w:pPr>
      <w:r w:rsidRPr="00A20EA2">
        <w:rPr>
          <w:rFonts w:ascii="Times New Roman" w:eastAsia="Calibri" w:hAnsi="Times New Roman" w:cs="Times New Roman"/>
          <w:b/>
          <w:sz w:val="28"/>
          <w:szCs w:val="28"/>
          <w:lang w:val="en-GB"/>
        </w:rPr>
        <w:t>I</w:t>
      </w:r>
      <w:r>
        <w:rPr>
          <w:rFonts w:ascii="Times New Roman" w:eastAsia="Calibri" w:hAnsi="Times New Roman" w:cs="Times New Roman"/>
          <w:b/>
          <w:sz w:val="28"/>
          <w:szCs w:val="28"/>
          <w:lang w:val="en-GB"/>
        </w:rPr>
        <w:t>I</w:t>
      </w:r>
      <w:r w:rsidRPr="00A20EA2">
        <w:rPr>
          <w:rFonts w:ascii="Times New Roman" w:eastAsia="Calibri" w:hAnsi="Times New Roman" w:cs="Times New Roman"/>
          <w:b/>
          <w:sz w:val="28"/>
          <w:szCs w:val="28"/>
          <w:lang w:val="en-GB"/>
        </w:rPr>
        <w:t xml:space="preserve">- </w:t>
      </w:r>
      <w:r>
        <w:rPr>
          <w:rFonts w:ascii="Times New Roman" w:eastAsia="Calibri" w:hAnsi="Times New Roman" w:cs="Times New Roman"/>
          <w:b/>
          <w:sz w:val="28"/>
          <w:szCs w:val="28"/>
          <w:lang w:val="en-GB"/>
        </w:rPr>
        <w:t>H</w:t>
      </w:r>
      <w:r w:rsidRPr="00A20EA2">
        <w:rPr>
          <w:rFonts w:ascii="Times New Roman" w:eastAsia="Calibri" w:hAnsi="Times New Roman" w:cs="Times New Roman"/>
          <w:b/>
          <w:sz w:val="28"/>
          <w:szCs w:val="28"/>
          <w:lang w:val="en-GB"/>
        </w:rPr>
        <w:t>ội nghị</w:t>
      </w:r>
      <w:r>
        <w:rPr>
          <w:rFonts w:ascii="Times New Roman" w:eastAsia="Calibri" w:hAnsi="Times New Roman" w:cs="Times New Roman"/>
          <w:b/>
          <w:sz w:val="28"/>
          <w:szCs w:val="28"/>
          <w:lang w:val="en-GB"/>
        </w:rPr>
        <w:t xml:space="preserve"> chuyên đề</w:t>
      </w:r>
      <w:r w:rsidRPr="00A20EA2">
        <w:rPr>
          <w:rFonts w:ascii="Times New Roman" w:eastAsia="Calibri" w:hAnsi="Times New Roman" w:cs="Times New Roman"/>
          <w:b/>
          <w:sz w:val="28"/>
          <w:szCs w:val="28"/>
          <w:lang w:val="en-GB"/>
        </w:rPr>
        <w:t xml:space="preserve"> của Huyện ủy</w:t>
      </w:r>
    </w:p>
    <w:p w:rsidR="00F05187" w:rsidRDefault="00F05187" w:rsidP="00F05187">
      <w:pPr>
        <w:pStyle w:val="ListParagraph"/>
        <w:numPr>
          <w:ilvl w:val="0"/>
          <w:numId w:val="4"/>
        </w:numPr>
        <w:spacing w:before="120" w:after="0" w:line="360" w:lineRule="exact"/>
        <w:jc w:val="both"/>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 xml:space="preserve">Quý </w:t>
      </w:r>
      <w:r w:rsidR="004B3961">
        <w:rPr>
          <w:rFonts w:ascii="Times New Roman" w:eastAsia="Calibri" w:hAnsi="Times New Roman" w:cs="Times New Roman"/>
          <w:b/>
          <w:sz w:val="28"/>
          <w:szCs w:val="28"/>
          <w:lang w:val="en-GB"/>
        </w:rPr>
        <w:t>I</w:t>
      </w:r>
      <w:r>
        <w:rPr>
          <w:rFonts w:ascii="Times New Roman" w:eastAsia="Calibri" w:hAnsi="Times New Roman" w:cs="Times New Roman"/>
          <w:b/>
          <w:sz w:val="28"/>
          <w:szCs w:val="28"/>
          <w:lang w:val="en-GB"/>
        </w:rPr>
        <w:t>I/2024</w:t>
      </w:r>
    </w:p>
    <w:p w:rsidR="00F05187" w:rsidRDefault="00F05187" w:rsidP="006F7FA0">
      <w:pPr>
        <w:spacing w:before="60" w:after="0" w:line="360" w:lineRule="exact"/>
        <w:ind w:firstLine="720"/>
        <w:jc w:val="both"/>
        <w:rPr>
          <w:rFonts w:ascii="Times New Roman" w:eastAsia="Times New Roman" w:hAnsi="Times New Roman" w:cs="Times New Roman"/>
          <w:spacing w:val="-2"/>
          <w:sz w:val="28"/>
          <w:szCs w:val="28"/>
        </w:rPr>
      </w:pPr>
      <w:r w:rsidRPr="00F05187">
        <w:rPr>
          <w:rFonts w:ascii="Times New Roman" w:eastAsia="Times New Roman" w:hAnsi="Times New Roman" w:cs="Times New Roman"/>
          <w:spacing w:val="-2"/>
          <w:sz w:val="28"/>
          <w:szCs w:val="28"/>
        </w:rPr>
        <w:t xml:space="preserve">- Sơ kết 03 năm thực hiện Nghị quyết số 02-NQ/HU, ngày 19/7/2021 của Huyện </w:t>
      </w:r>
      <w:r w:rsidR="00F2568B" w:rsidRPr="00A20EA2">
        <w:rPr>
          <w:rFonts w:ascii="Times New Roman" w:eastAsia="Times New Roman" w:hAnsi="Times New Roman" w:cs="Times New Roman"/>
          <w:bCs/>
          <w:sz w:val="28"/>
          <w:szCs w:val="28"/>
        </w:rPr>
        <w:t>ủy</w:t>
      </w:r>
      <w:r w:rsidRPr="00F05187">
        <w:rPr>
          <w:rFonts w:ascii="Times New Roman" w:eastAsia="Times New Roman" w:hAnsi="Times New Roman" w:cs="Times New Roman"/>
          <w:spacing w:val="-2"/>
          <w:sz w:val="28"/>
          <w:szCs w:val="28"/>
        </w:rPr>
        <w:t xml:space="preserve"> về xây dựng kết cấu hạ tầng huyện Thăng Bình đồng bộ hiện đại giai đoạn 2021-2025, định hướng đến năm 2030.</w:t>
      </w:r>
    </w:p>
    <w:p w:rsidR="001C3528" w:rsidRPr="00F05187" w:rsidRDefault="001C3528" w:rsidP="001C3528">
      <w:pPr>
        <w:pStyle w:val="ListParagraph"/>
        <w:numPr>
          <w:ilvl w:val="0"/>
          <w:numId w:val="4"/>
        </w:numPr>
        <w:spacing w:before="120" w:after="0" w:line="360" w:lineRule="exact"/>
        <w:jc w:val="both"/>
        <w:rPr>
          <w:rFonts w:ascii="Times New Roman" w:eastAsia="Calibri" w:hAnsi="Times New Roman" w:cs="Times New Roman"/>
          <w:b/>
          <w:sz w:val="28"/>
          <w:szCs w:val="28"/>
          <w:lang w:val="en-GB"/>
        </w:rPr>
      </w:pPr>
      <w:r w:rsidRPr="00A20EA2">
        <w:rPr>
          <w:rFonts w:ascii="Times New Roman" w:eastAsia="Times New Roman" w:hAnsi="Times New Roman" w:cs="Times New Roman"/>
          <w:sz w:val="28"/>
          <w:szCs w:val="28"/>
        </w:rPr>
        <w:t xml:space="preserve"> </w:t>
      </w:r>
      <w:r>
        <w:rPr>
          <w:rFonts w:ascii="Times New Roman" w:eastAsia="Calibri" w:hAnsi="Times New Roman" w:cs="Times New Roman"/>
          <w:b/>
          <w:sz w:val="28"/>
          <w:szCs w:val="28"/>
          <w:lang w:val="en-GB"/>
        </w:rPr>
        <w:t>Quý IV/2024</w:t>
      </w:r>
    </w:p>
    <w:p w:rsidR="00277D6E" w:rsidRPr="004B3961" w:rsidRDefault="001C3528" w:rsidP="004B3961">
      <w:pPr>
        <w:spacing w:before="120" w:after="0" w:line="360" w:lineRule="exact"/>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A20EA2">
        <w:rPr>
          <w:rFonts w:ascii="Times New Roman" w:eastAsia="Times New Roman" w:hAnsi="Times New Roman" w:cs="Times New Roman"/>
          <w:sz w:val="28"/>
          <w:szCs w:val="28"/>
        </w:rPr>
        <w:t xml:space="preserve">Tổng kết 15 năm triển khai Kết luận số 62-KL/TW ngày 08/12/2009 của Bộ Chính trị (khóa X) </w:t>
      </w:r>
      <w:r w:rsidRPr="00A20EA2">
        <w:rPr>
          <w:rFonts w:ascii="Times New Roman" w:eastAsia="Times New Roman" w:hAnsi="Times New Roman" w:cs="Times New Roman"/>
          <w:i/>
          <w:sz w:val="28"/>
          <w:szCs w:val="28"/>
        </w:rPr>
        <w:t>về tiếp tục đổi mới nội dung, phương thức hoạt động của Mặt trận Tổ quốc Việt Nam và các đoàn thể chính trị - xã hội.</w:t>
      </w:r>
    </w:p>
    <w:p w:rsidR="00747E2F" w:rsidRPr="00A20EA2" w:rsidRDefault="00747E2F" w:rsidP="006F7FA0">
      <w:pPr>
        <w:spacing w:before="120" w:after="0" w:line="360" w:lineRule="exact"/>
        <w:ind w:firstLine="709"/>
        <w:jc w:val="both"/>
        <w:rPr>
          <w:rFonts w:ascii="Times New Roman" w:eastAsia="Calibri" w:hAnsi="Times New Roman" w:cs="Times New Roman"/>
          <w:b/>
          <w:sz w:val="28"/>
          <w:szCs w:val="28"/>
          <w:lang w:val="en-GB"/>
        </w:rPr>
      </w:pPr>
      <w:r w:rsidRPr="00A20EA2">
        <w:rPr>
          <w:rFonts w:ascii="Times New Roman" w:eastAsia="Calibri" w:hAnsi="Times New Roman" w:cs="Times New Roman"/>
          <w:b/>
          <w:sz w:val="28"/>
          <w:szCs w:val="28"/>
          <w:lang w:val="en-GB"/>
        </w:rPr>
        <w:t>I</w:t>
      </w:r>
      <w:r w:rsidR="002F45C8">
        <w:rPr>
          <w:rFonts w:ascii="Times New Roman" w:eastAsia="Calibri" w:hAnsi="Times New Roman" w:cs="Times New Roman"/>
          <w:b/>
          <w:sz w:val="28"/>
          <w:szCs w:val="28"/>
          <w:lang w:val="en-GB"/>
        </w:rPr>
        <w:t>I</w:t>
      </w:r>
      <w:r w:rsidRPr="00A20EA2">
        <w:rPr>
          <w:rFonts w:ascii="Times New Roman" w:eastAsia="Calibri" w:hAnsi="Times New Roman" w:cs="Times New Roman"/>
          <w:b/>
          <w:sz w:val="28"/>
          <w:szCs w:val="28"/>
          <w:lang w:val="en-GB"/>
        </w:rPr>
        <w:t xml:space="preserve">I- </w:t>
      </w:r>
      <w:r w:rsidR="002F45C8">
        <w:rPr>
          <w:rFonts w:ascii="Times New Roman" w:eastAsia="Calibri" w:hAnsi="Times New Roman" w:cs="Times New Roman"/>
          <w:b/>
          <w:sz w:val="28"/>
          <w:szCs w:val="28"/>
          <w:lang w:val="en-GB"/>
        </w:rPr>
        <w:t>Hội nghị chuyên đề</w:t>
      </w:r>
      <w:r w:rsidR="008E64FA" w:rsidRPr="00A20EA2">
        <w:rPr>
          <w:rFonts w:ascii="Times New Roman" w:eastAsia="Calibri" w:hAnsi="Times New Roman" w:cs="Times New Roman"/>
          <w:b/>
          <w:sz w:val="28"/>
          <w:szCs w:val="28"/>
          <w:lang w:val="en-GB"/>
        </w:rPr>
        <w:t xml:space="preserve"> của</w:t>
      </w:r>
      <w:r w:rsidRPr="00A20EA2">
        <w:rPr>
          <w:rFonts w:ascii="Times New Roman" w:eastAsia="Calibri" w:hAnsi="Times New Roman" w:cs="Times New Roman"/>
          <w:b/>
          <w:sz w:val="28"/>
          <w:szCs w:val="28"/>
          <w:lang w:val="en-GB"/>
        </w:rPr>
        <w:t xml:space="preserve"> </w:t>
      </w:r>
      <w:r w:rsidR="00C50EDC" w:rsidRPr="00A20EA2">
        <w:rPr>
          <w:rFonts w:ascii="Times New Roman" w:eastAsia="Calibri" w:hAnsi="Times New Roman" w:cs="Times New Roman"/>
          <w:b/>
          <w:sz w:val="28"/>
          <w:szCs w:val="28"/>
          <w:lang w:val="en-GB"/>
        </w:rPr>
        <w:t xml:space="preserve">Ban Thường vụ </w:t>
      </w:r>
      <w:r w:rsidRPr="00A20EA2">
        <w:rPr>
          <w:rFonts w:ascii="Times New Roman" w:eastAsia="Calibri" w:hAnsi="Times New Roman" w:cs="Times New Roman"/>
          <w:b/>
          <w:sz w:val="28"/>
          <w:szCs w:val="28"/>
          <w:lang w:val="en-GB"/>
        </w:rPr>
        <w:t>Huyện ủy</w:t>
      </w:r>
    </w:p>
    <w:p w:rsidR="00F10AA8" w:rsidRDefault="004175C3" w:rsidP="006F7FA0">
      <w:pPr>
        <w:spacing w:before="120" w:after="0" w:line="360" w:lineRule="exact"/>
        <w:ind w:firstLine="709"/>
        <w:jc w:val="both"/>
        <w:rPr>
          <w:rFonts w:ascii="Times New Roman" w:eastAsia="Calibri" w:hAnsi="Times New Roman" w:cs="Times New Roman"/>
          <w:b/>
          <w:sz w:val="28"/>
          <w:szCs w:val="28"/>
          <w:lang w:val="en-GB"/>
        </w:rPr>
      </w:pPr>
      <w:r w:rsidRPr="00A20EA2">
        <w:rPr>
          <w:rFonts w:ascii="Times New Roman" w:eastAsia="Calibri" w:hAnsi="Times New Roman" w:cs="Times New Roman"/>
          <w:b/>
          <w:sz w:val="28"/>
          <w:szCs w:val="28"/>
          <w:lang w:val="en-GB"/>
        </w:rPr>
        <w:t>1- Quý I/2024</w:t>
      </w:r>
    </w:p>
    <w:p w:rsidR="00C362F7" w:rsidRPr="00A20EA2" w:rsidRDefault="00C362F7" w:rsidP="006F7FA0">
      <w:pPr>
        <w:spacing w:before="120" w:after="0" w:line="360" w:lineRule="exact"/>
        <w:ind w:firstLine="709"/>
        <w:jc w:val="both"/>
        <w:rPr>
          <w:rFonts w:ascii="Times New Roman" w:eastAsia="Calibri" w:hAnsi="Times New Roman" w:cs="Times New Roman"/>
          <w:b/>
          <w:sz w:val="28"/>
          <w:szCs w:val="28"/>
          <w:lang w:val="en-GB"/>
        </w:rPr>
      </w:pPr>
      <w:r w:rsidRPr="00A20EA2">
        <w:rPr>
          <w:rFonts w:ascii="Times New Roman" w:eastAsia="Calibri" w:hAnsi="Times New Roman" w:cs="Times New Roman"/>
          <w:b/>
          <w:sz w:val="28"/>
          <w:szCs w:val="28"/>
          <w:lang w:val="en-GB"/>
        </w:rPr>
        <w:t xml:space="preserve">- </w:t>
      </w:r>
      <w:r w:rsidRPr="00A20EA2">
        <w:rPr>
          <w:rFonts w:ascii="Times New Roman" w:eastAsia="Times New Roman" w:hAnsi="Times New Roman" w:cs="Times New Roman"/>
          <w:spacing w:val="-2"/>
          <w:sz w:val="28"/>
          <w:szCs w:val="28"/>
        </w:rPr>
        <w:t>S</w:t>
      </w:r>
      <w:r w:rsidRPr="00A20EA2">
        <w:rPr>
          <w:rFonts w:ascii="Times New Roman" w:eastAsia="Times New Roman" w:hAnsi="Times New Roman" w:cs="Times New Roman"/>
          <w:sz w:val="28"/>
          <w:szCs w:val="28"/>
        </w:rPr>
        <w:t xml:space="preserve">ơ kết 03 năm thực hiện Nghị quyết số 04-NQ/TU, ngày 12/4/2021 của </w:t>
      </w:r>
      <w:r w:rsidRPr="00A20EA2">
        <w:rPr>
          <w:rFonts w:ascii="Times New Roman" w:eastAsia="Times New Roman" w:hAnsi="Times New Roman" w:cs="Times New Roman"/>
          <w:spacing w:val="-2"/>
          <w:sz w:val="28"/>
          <w:szCs w:val="28"/>
        </w:rPr>
        <w:t>Ban Thường vụ Tỉnh ủy</w:t>
      </w:r>
      <w:r w:rsidRPr="00A20EA2">
        <w:rPr>
          <w:rFonts w:ascii="Times New Roman" w:eastAsia="Times New Roman" w:hAnsi="Times New Roman" w:cs="Times New Roman"/>
          <w:sz w:val="28"/>
          <w:szCs w:val="28"/>
        </w:rPr>
        <w:t xml:space="preserve"> về chuyển đổi số tỉnh Quảng Nam đến năm 2025, định hướng đến năm 2030</w:t>
      </w:r>
      <w:r w:rsidR="004B3961">
        <w:rPr>
          <w:rFonts w:ascii="Times New Roman" w:eastAsia="Times New Roman" w:hAnsi="Times New Roman" w:cs="Times New Roman"/>
          <w:sz w:val="28"/>
          <w:szCs w:val="28"/>
        </w:rPr>
        <w:t xml:space="preserve"> và Kế hoạch số 36-KH/HU, ngày 16/6/2021 của Ban Thường vụ Huyện </w:t>
      </w:r>
      <w:r w:rsidR="00F2568B" w:rsidRPr="00A20EA2">
        <w:rPr>
          <w:rFonts w:ascii="Times New Roman" w:eastAsia="Times New Roman" w:hAnsi="Times New Roman" w:cs="Times New Roman"/>
          <w:bCs/>
          <w:sz w:val="28"/>
          <w:szCs w:val="28"/>
        </w:rPr>
        <w:t>ủy</w:t>
      </w:r>
      <w:r w:rsidR="004B3961">
        <w:rPr>
          <w:rFonts w:ascii="Times New Roman" w:eastAsia="Times New Roman" w:hAnsi="Times New Roman" w:cs="Times New Roman"/>
          <w:sz w:val="28"/>
          <w:szCs w:val="28"/>
        </w:rPr>
        <w:t xml:space="preserve"> về thực hiện Nghị quyết số 04-NQ/TU</w:t>
      </w:r>
      <w:r w:rsidRPr="00A20EA2">
        <w:rPr>
          <w:rFonts w:ascii="Times New Roman" w:eastAsia="Times New Roman" w:hAnsi="Times New Roman" w:cs="Times New Roman"/>
          <w:sz w:val="28"/>
          <w:szCs w:val="28"/>
        </w:rPr>
        <w:t>.</w:t>
      </w:r>
    </w:p>
    <w:p w:rsidR="004175C3" w:rsidRPr="00A20EA2" w:rsidRDefault="004175C3" w:rsidP="006F7FA0">
      <w:pPr>
        <w:spacing w:after="80" w:line="360" w:lineRule="exact"/>
        <w:ind w:firstLine="720"/>
        <w:jc w:val="both"/>
        <w:rPr>
          <w:rFonts w:ascii="Times New Roman" w:eastAsia="Times New Roman" w:hAnsi="Times New Roman" w:cs="Times New Roman"/>
          <w:spacing w:val="-2"/>
          <w:sz w:val="28"/>
          <w:szCs w:val="28"/>
        </w:rPr>
      </w:pPr>
      <w:r w:rsidRPr="00A20EA2">
        <w:rPr>
          <w:rFonts w:ascii="Times New Roman" w:eastAsia="Times New Roman" w:hAnsi="Times New Roman" w:cs="Times New Roman"/>
          <w:spacing w:val="-2"/>
          <w:sz w:val="28"/>
          <w:szCs w:val="28"/>
        </w:rPr>
        <w:t xml:space="preserve">- Tổng kết 05 năm thực hiện Chỉ thị số 38-CT/TU, ngày 24/4/2019 của Ban Thường vụ Tỉnh ủy về tăng cường sự lãnh đạo của Đảng và quản lý, điều hành của chính quyền đối với công tác quản lý, sử dụng tài sản công. </w:t>
      </w:r>
    </w:p>
    <w:p w:rsidR="004175C3" w:rsidRPr="00A20EA2" w:rsidRDefault="004175C3" w:rsidP="006F7FA0">
      <w:pPr>
        <w:spacing w:after="80" w:line="360" w:lineRule="exact"/>
        <w:ind w:firstLine="720"/>
        <w:jc w:val="both"/>
        <w:rPr>
          <w:rFonts w:ascii="Times New Roman" w:eastAsia="Times New Roman" w:hAnsi="Times New Roman" w:cs="Times New Roman"/>
          <w:spacing w:val="-2"/>
          <w:sz w:val="28"/>
          <w:szCs w:val="28"/>
        </w:rPr>
      </w:pPr>
      <w:r w:rsidRPr="00A20EA2">
        <w:rPr>
          <w:rFonts w:ascii="Times New Roman" w:eastAsia="Times New Roman" w:hAnsi="Times New Roman" w:cs="Times New Roman"/>
          <w:spacing w:val="-2"/>
          <w:sz w:val="28"/>
          <w:szCs w:val="28"/>
        </w:rPr>
        <w:t>- Tổng kết 05 năm thực hiện Chỉ thị số 39-CT/TU, ngày 25/4/2019 của Ban Thường vụ Tỉnh ủy về tăng cường sự lãnh đạo của Đảng đối với công tác gia đình.</w:t>
      </w:r>
    </w:p>
    <w:p w:rsidR="005971EB" w:rsidRDefault="00F10AA8" w:rsidP="006F7FA0">
      <w:pPr>
        <w:spacing w:before="120" w:after="0" w:line="360" w:lineRule="exact"/>
        <w:ind w:firstLine="709"/>
        <w:jc w:val="both"/>
        <w:rPr>
          <w:rFonts w:ascii="Times New Roman" w:eastAsia="Calibri" w:hAnsi="Times New Roman" w:cs="Times New Roman"/>
          <w:b/>
          <w:sz w:val="28"/>
          <w:szCs w:val="28"/>
          <w:lang w:val="en-GB"/>
        </w:rPr>
      </w:pPr>
      <w:r w:rsidRPr="00A20EA2">
        <w:rPr>
          <w:rFonts w:ascii="Times New Roman" w:eastAsia="Calibri" w:hAnsi="Times New Roman" w:cs="Times New Roman"/>
          <w:b/>
          <w:sz w:val="28"/>
          <w:szCs w:val="28"/>
          <w:lang w:val="en-GB"/>
        </w:rPr>
        <w:t>2</w:t>
      </w:r>
      <w:r w:rsidR="004175C3" w:rsidRPr="00A20EA2">
        <w:rPr>
          <w:rFonts w:ascii="Times New Roman" w:eastAsia="Calibri" w:hAnsi="Times New Roman" w:cs="Times New Roman"/>
          <w:b/>
          <w:sz w:val="28"/>
          <w:szCs w:val="28"/>
          <w:lang w:val="en-GB"/>
        </w:rPr>
        <w:t>- Quý II/2024</w:t>
      </w:r>
    </w:p>
    <w:p w:rsidR="00246655" w:rsidRDefault="00246655" w:rsidP="00246655">
      <w:pPr>
        <w:spacing w:before="60" w:after="0" w:line="360" w:lineRule="exact"/>
        <w:ind w:firstLine="720"/>
        <w:jc w:val="both"/>
        <w:rPr>
          <w:rFonts w:ascii="Times New Roman" w:eastAsia="Times New Roman" w:hAnsi="Times New Roman" w:cs="Times New Roman"/>
          <w:sz w:val="28"/>
          <w:szCs w:val="28"/>
        </w:rPr>
      </w:pPr>
      <w:r w:rsidRPr="00A20EA2">
        <w:rPr>
          <w:rFonts w:ascii="Times New Roman" w:eastAsia="Times New Roman" w:hAnsi="Times New Roman" w:cs="Times New Roman"/>
          <w:sz w:val="28"/>
          <w:szCs w:val="28"/>
        </w:rPr>
        <w:t>- Sơ kết 03 năm thực hiện Nghị quyết số 13-NQ/TU, ngày 20/7/2021 của Tỉnh ủy khóa XXII về phát triển thương mại, du lịch tỉnh Quảng Nam đến năm 2025, tầm nhìn đến năm 2030 và Chương trình số 11-CTr/HU ngày 07/10/2021 của Ban Thường vụ Huyện ủy về t</w:t>
      </w:r>
      <w:r w:rsidRPr="00A20EA2">
        <w:rPr>
          <w:rFonts w:ascii="Times New Roman" w:eastAsia="Times New Roman" w:hAnsi="Times New Roman" w:cs="Times New Roman"/>
          <w:sz w:val="28"/>
          <w:szCs w:val="28"/>
          <w:lang w:val="es-ES"/>
        </w:rPr>
        <w:t>hực hiện Nghị quyết số 13-NQ/TU</w:t>
      </w:r>
      <w:r w:rsidRPr="00A20EA2">
        <w:rPr>
          <w:rFonts w:ascii="Times New Roman" w:eastAsia="Times New Roman" w:hAnsi="Times New Roman" w:cs="Times New Roman"/>
          <w:sz w:val="28"/>
          <w:szCs w:val="28"/>
        </w:rPr>
        <w:t xml:space="preserve">. </w:t>
      </w:r>
    </w:p>
    <w:p w:rsidR="00246655" w:rsidRDefault="00246655" w:rsidP="00246655">
      <w:pPr>
        <w:spacing w:before="60" w:after="0" w:line="360" w:lineRule="exact"/>
        <w:ind w:firstLine="720"/>
        <w:jc w:val="both"/>
        <w:rPr>
          <w:rFonts w:ascii="Times New Roman" w:eastAsia="Times New Roman" w:hAnsi="Times New Roman" w:cs="Times New Roman"/>
          <w:sz w:val="28"/>
          <w:szCs w:val="28"/>
        </w:rPr>
      </w:pPr>
      <w:r w:rsidRPr="00A20EA2">
        <w:rPr>
          <w:rFonts w:ascii="Times New Roman" w:eastAsia="Times New Roman" w:hAnsi="Times New Roman" w:cs="Times New Roman"/>
          <w:sz w:val="28"/>
          <w:szCs w:val="28"/>
        </w:rPr>
        <w:t>- Sơ kết 03 năm thực hiện Nghị quyết số 15-NQ/TU, ngày 14/10/2021 của Tỉnh ủy khóa XXII về tăng cường công tác quản lý, bảo vệ và phát triển rừng trên địa bàn tỉnh giai đoạn 2021 - 2025, định hướng đến năm 2030.</w:t>
      </w:r>
    </w:p>
    <w:p w:rsidR="00F86000" w:rsidRPr="00A20EA2" w:rsidRDefault="004175C3" w:rsidP="0007238A">
      <w:pPr>
        <w:spacing w:after="80" w:line="360" w:lineRule="exact"/>
        <w:ind w:firstLine="720"/>
        <w:jc w:val="both"/>
        <w:rPr>
          <w:rFonts w:ascii="Times New Roman" w:eastAsia="Times New Roman" w:hAnsi="Times New Roman" w:cs="Times New Roman"/>
          <w:sz w:val="28"/>
          <w:szCs w:val="28"/>
          <w:shd w:val="clear" w:color="auto" w:fill="FFFFFF"/>
        </w:rPr>
      </w:pPr>
      <w:r w:rsidRPr="00A20EA2">
        <w:rPr>
          <w:rFonts w:ascii="Times New Roman" w:eastAsia="Times New Roman" w:hAnsi="Times New Roman" w:cs="Times New Roman"/>
          <w:sz w:val="28"/>
          <w:szCs w:val="28"/>
        </w:rPr>
        <w:t xml:space="preserve">- Sơ kết 03 năm thực hiện Nghị quyết số 09-NQ/TU, ngày 04/5/2021 </w:t>
      </w:r>
      <w:r w:rsidRPr="00A20EA2">
        <w:rPr>
          <w:rFonts w:ascii="Times New Roman" w:eastAsia="Times New Roman" w:hAnsi="Times New Roman" w:cs="Times New Roman"/>
          <w:spacing w:val="-2"/>
          <w:sz w:val="28"/>
          <w:szCs w:val="28"/>
        </w:rPr>
        <w:t>của Ban Thường vụ Tỉnh ủy v</w:t>
      </w:r>
      <w:r w:rsidRPr="00A20EA2">
        <w:rPr>
          <w:rFonts w:ascii="Times New Roman" w:eastAsia="Times New Roman" w:hAnsi="Times New Roman" w:cs="Times New Roman"/>
          <w:sz w:val="28"/>
          <w:szCs w:val="28"/>
          <w:shd w:val="clear" w:color="auto" w:fill="FFFFFF"/>
        </w:rPr>
        <w:t>ề nhiệm vụ quản lý, bảo vệ biên giới gắn với phát triển kinh tế</w:t>
      </w:r>
      <w:r w:rsidR="00246655">
        <w:rPr>
          <w:rFonts w:ascii="Times New Roman" w:eastAsia="Times New Roman" w:hAnsi="Times New Roman" w:cs="Times New Roman"/>
          <w:sz w:val="28"/>
          <w:szCs w:val="28"/>
          <w:shd w:val="clear" w:color="auto" w:fill="FFFFFF"/>
        </w:rPr>
        <w:t xml:space="preserve"> </w:t>
      </w:r>
      <w:r w:rsidRPr="00A20EA2">
        <w:rPr>
          <w:rFonts w:ascii="Times New Roman" w:eastAsia="Times New Roman" w:hAnsi="Times New Roman" w:cs="Times New Roman"/>
          <w:sz w:val="28"/>
          <w:szCs w:val="28"/>
          <w:shd w:val="clear" w:color="auto" w:fill="FFFFFF"/>
        </w:rPr>
        <w:t xml:space="preserve">- xã hội khu vực biên giới, biển đảo trong tình hình mới; sơ kết 03 năm thực hiện </w:t>
      </w:r>
      <w:r w:rsidRPr="00A20EA2">
        <w:rPr>
          <w:rFonts w:ascii="Times New Roman" w:eastAsia="Times New Roman" w:hAnsi="Times New Roman" w:cs="Times New Roman"/>
          <w:spacing w:val="-2"/>
          <w:sz w:val="28"/>
          <w:szCs w:val="28"/>
        </w:rPr>
        <w:t xml:space="preserve">Chỉ thị số 16-CT/TU, ngày 09/9/2021 của Ban Thường vụ Tỉnh ủy về tăng </w:t>
      </w:r>
      <w:r w:rsidRPr="00A20EA2">
        <w:rPr>
          <w:rFonts w:ascii="Times New Roman" w:eastAsia="Times New Roman" w:hAnsi="Times New Roman" w:cs="Times New Roman"/>
          <w:spacing w:val="-2"/>
          <w:sz w:val="28"/>
          <w:szCs w:val="28"/>
        </w:rPr>
        <w:lastRenderedPageBreak/>
        <w:t>cường đổi mới công tác kết nghĩa giúp đỡ các huyện, xã vùng đồng bào dân tộc thiểu số, miền núi, biên giới đất liền</w:t>
      </w:r>
      <w:r w:rsidRPr="00A20EA2">
        <w:rPr>
          <w:rFonts w:ascii="Times New Roman" w:eastAsia="Times New Roman" w:hAnsi="Times New Roman" w:cs="Times New Roman"/>
          <w:sz w:val="28"/>
          <w:szCs w:val="28"/>
          <w:shd w:val="clear" w:color="auto" w:fill="FFFFFF"/>
        </w:rPr>
        <w:t>.</w:t>
      </w:r>
    </w:p>
    <w:p w:rsidR="00C50EDC" w:rsidRDefault="00C50EDC" w:rsidP="006F7FA0">
      <w:pPr>
        <w:spacing w:after="80" w:line="360" w:lineRule="exact"/>
        <w:ind w:firstLine="720"/>
        <w:jc w:val="both"/>
        <w:rPr>
          <w:rFonts w:ascii="Times New Roman" w:eastAsia="Times New Roman" w:hAnsi="Times New Roman" w:cs="Times New Roman"/>
          <w:spacing w:val="-2"/>
          <w:sz w:val="28"/>
          <w:szCs w:val="28"/>
        </w:rPr>
      </w:pPr>
      <w:r w:rsidRPr="00A20EA2">
        <w:rPr>
          <w:rFonts w:ascii="Times New Roman" w:eastAsia="Times New Roman" w:hAnsi="Times New Roman" w:cs="Times New Roman"/>
          <w:sz w:val="28"/>
          <w:szCs w:val="28"/>
        </w:rPr>
        <w:t xml:space="preserve">- Tổng kết 05 năm thực hiện Chỉ thị số 46-CT/TU, ngày 13/8/2019 </w:t>
      </w:r>
      <w:r w:rsidRPr="00A20EA2">
        <w:rPr>
          <w:rFonts w:ascii="Times New Roman" w:eastAsia="Times New Roman" w:hAnsi="Times New Roman" w:cs="Times New Roman"/>
          <w:spacing w:val="-2"/>
          <w:sz w:val="28"/>
          <w:szCs w:val="28"/>
        </w:rPr>
        <w:t>của Ban Thường vụ Tỉnh ủy về tăng cường sự lãnh đạo của Đảng đối với công tác khuyến học, khuyến tài, xây dựng xã hội học tập.</w:t>
      </w:r>
    </w:p>
    <w:p w:rsidR="00D72C81" w:rsidRPr="00A20EA2" w:rsidRDefault="00D72C81" w:rsidP="006F7FA0">
      <w:pPr>
        <w:spacing w:after="80" w:line="360" w:lineRule="exact"/>
        <w:ind w:firstLine="720"/>
        <w:jc w:val="both"/>
        <w:rPr>
          <w:rFonts w:ascii="Times New Roman" w:eastAsia="Times New Roman" w:hAnsi="Times New Roman" w:cs="Times New Roman"/>
          <w:spacing w:val="-2"/>
          <w:sz w:val="28"/>
          <w:szCs w:val="28"/>
        </w:rPr>
      </w:pPr>
      <w:r>
        <w:rPr>
          <w:rFonts w:ascii="Times New Roman" w:eastAsia="Calibri" w:hAnsi="Times New Roman" w:cs="Times New Roman"/>
          <w:sz w:val="28"/>
          <w:szCs w:val="28"/>
        </w:rPr>
        <w:t xml:space="preserve">- Sơ kết 3 năm thực hiện </w:t>
      </w:r>
      <w:r w:rsidRPr="00D72C81">
        <w:rPr>
          <w:rFonts w:ascii="Times New Roman" w:eastAsia="Calibri" w:hAnsi="Times New Roman" w:cs="Times New Roman"/>
          <w:sz w:val="28"/>
          <w:szCs w:val="28"/>
        </w:rPr>
        <w:t xml:space="preserve">Chỉ thị </w:t>
      </w:r>
      <w:r>
        <w:rPr>
          <w:rFonts w:ascii="Times New Roman" w:eastAsia="Calibri" w:hAnsi="Times New Roman" w:cs="Times New Roman"/>
          <w:sz w:val="28"/>
          <w:szCs w:val="28"/>
        </w:rPr>
        <w:t xml:space="preserve">số 09-CT/HU, ngày 27/5/2021 của Ban Thường vụ Huyện </w:t>
      </w:r>
      <w:r w:rsidR="00F2568B" w:rsidRPr="00A20EA2">
        <w:rPr>
          <w:rFonts w:ascii="Times New Roman" w:eastAsia="Times New Roman" w:hAnsi="Times New Roman" w:cs="Times New Roman"/>
          <w:bCs/>
          <w:sz w:val="28"/>
          <w:szCs w:val="28"/>
        </w:rPr>
        <w:t>ủy</w:t>
      </w:r>
      <w:r>
        <w:rPr>
          <w:rFonts w:ascii="Times New Roman" w:eastAsia="Calibri" w:hAnsi="Times New Roman" w:cs="Times New Roman"/>
          <w:sz w:val="28"/>
          <w:szCs w:val="28"/>
        </w:rPr>
        <w:t xml:space="preserve"> về </w:t>
      </w:r>
      <w:r w:rsidRPr="00D72C81">
        <w:rPr>
          <w:rFonts w:ascii="Times New Roman" w:eastAsia="Calibri" w:hAnsi="Times New Roman" w:cs="Times New Roman"/>
          <w:sz w:val="28"/>
          <w:szCs w:val="28"/>
        </w:rPr>
        <w:t>tiếp tục đẩy mạnh công tác dân vận của hệ thống chính trị trên địa bàn huyện Thăng Bình giai đoạn 2021 - 2025</w:t>
      </w:r>
    </w:p>
    <w:p w:rsidR="00747E2F" w:rsidRPr="00A20EA2" w:rsidRDefault="00747E2F" w:rsidP="006F7FA0">
      <w:pPr>
        <w:spacing w:before="120" w:after="0" w:line="360" w:lineRule="exact"/>
        <w:ind w:firstLine="709"/>
        <w:jc w:val="both"/>
        <w:rPr>
          <w:rFonts w:ascii="Times New Roman" w:eastAsia="Calibri" w:hAnsi="Times New Roman" w:cs="Times New Roman"/>
          <w:sz w:val="28"/>
          <w:szCs w:val="28"/>
        </w:rPr>
      </w:pPr>
      <w:r w:rsidRPr="00A20EA2">
        <w:rPr>
          <w:rFonts w:ascii="Times New Roman" w:eastAsia="Calibri" w:hAnsi="Times New Roman" w:cs="Times New Roman"/>
          <w:sz w:val="28"/>
          <w:szCs w:val="28"/>
        </w:rPr>
        <w:t>* Việc sơ kết, tổng kết các văn bản của cấp trên bằng hình thức tổ chức hội nghị hoặc xây dựng báo cáo sơ kết, tổng kết tùy thuộc vào sự chỉ đạo của cấp trên.</w:t>
      </w:r>
    </w:p>
    <w:p w:rsidR="00747E2F" w:rsidRDefault="00747E2F" w:rsidP="0007238A">
      <w:pPr>
        <w:spacing w:before="120" w:after="0" w:line="360" w:lineRule="exact"/>
        <w:ind w:firstLine="709"/>
        <w:jc w:val="both"/>
        <w:rPr>
          <w:rFonts w:ascii="Times New Roman" w:eastAsia="Calibri" w:hAnsi="Times New Roman" w:cs="Times New Roman"/>
          <w:i/>
          <w:sz w:val="28"/>
          <w:szCs w:val="28"/>
        </w:rPr>
      </w:pPr>
      <w:r w:rsidRPr="00A20EA2">
        <w:rPr>
          <w:rFonts w:ascii="Times New Roman" w:eastAsia="Calibri" w:hAnsi="Times New Roman" w:cs="Times New Roman"/>
          <w:i/>
          <w:sz w:val="28"/>
          <w:szCs w:val="28"/>
        </w:rPr>
        <w:t>Ngoài ra, Huyện ủy, Ban Thường vụ Huyện ủy sẽ tổ chức các hội nghị chuyên đề để bàn các công việc đột xuất, quan trọng./.</w:t>
      </w:r>
    </w:p>
    <w:p w:rsidR="0007238A" w:rsidRPr="00A20EA2" w:rsidRDefault="0007238A" w:rsidP="0007238A">
      <w:pPr>
        <w:spacing w:before="120" w:after="0" w:line="360" w:lineRule="exact"/>
        <w:ind w:firstLine="709"/>
        <w:jc w:val="both"/>
        <w:rPr>
          <w:rFonts w:ascii="Times New Roman" w:eastAsia="Calibri" w:hAnsi="Times New Roman" w:cs="Times New Roman"/>
          <w:i/>
          <w:sz w:val="28"/>
          <w:szCs w:val="28"/>
        </w:rPr>
      </w:pPr>
    </w:p>
    <w:tbl>
      <w:tblPr>
        <w:tblStyle w:val="TableGrid1"/>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845"/>
      </w:tblGrid>
      <w:tr w:rsidR="00747E2F" w:rsidRPr="00A20EA2" w:rsidTr="0020396C">
        <w:trPr>
          <w:trHeight w:val="2333"/>
        </w:trPr>
        <w:tc>
          <w:tcPr>
            <w:tcW w:w="5508" w:type="dxa"/>
          </w:tcPr>
          <w:p w:rsidR="00747E2F" w:rsidRPr="00A20EA2" w:rsidRDefault="00747E2F" w:rsidP="00747E2F">
            <w:pPr>
              <w:tabs>
                <w:tab w:val="center" w:pos="6521"/>
              </w:tabs>
              <w:rPr>
                <w:rFonts w:ascii="Times New Roman" w:eastAsia="Calibri" w:hAnsi="Times New Roman" w:cs="Times New Roman"/>
                <w:b/>
                <w:sz w:val="28"/>
                <w:szCs w:val="28"/>
                <w:lang w:val="en-GB"/>
              </w:rPr>
            </w:pPr>
            <w:r w:rsidRPr="00A20EA2">
              <w:rPr>
                <w:rFonts w:ascii="Times New Roman" w:eastAsia="Calibri" w:hAnsi="Times New Roman" w:cs="Times New Roman"/>
                <w:sz w:val="28"/>
                <w:szCs w:val="28"/>
                <w:u w:val="single"/>
                <w:lang w:val="en-GB"/>
              </w:rPr>
              <w:t>Nơi nhận</w:t>
            </w:r>
            <w:r w:rsidRPr="00A20EA2">
              <w:rPr>
                <w:rFonts w:ascii="Times New Roman" w:eastAsia="Calibri" w:hAnsi="Times New Roman" w:cs="Times New Roman"/>
                <w:sz w:val="28"/>
                <w:szCs w:val="28"/>
                <w:lang w:val="en-GB"/>
              </w:rPr>
              <w:t xml:space="preserve">:                                                                    </w:t>
            </w:r>
          </w:p>
          <w:p w:rsidR="00747E2F" w:rsidRPr="00A20EA2" w:rsidRDefault="00747E2F" w:rsidP="00747E2F">
            <w:pPr>
              <w:tabs>
                <w:tab w:val="center" w:pos="6521"/>
              </w:tabs>
              <w:jc w:val="both"/>
              <w:rPr>
                <w:rFonts w:ascii="Times New Roman" w:eastAsia="Calibri" w:hAnsi="Times New Roman" w:cs="Times New Roman"/>
                <w:sz w:val="28"/>
                <w:szCs w:val="28"/>
                <w:lang w:val="en-GB"/>
              </w:rPr>
            </w:pPr>
            <w:r w:rsidRPr="00A20EA2">
              <w:rPr>
                <w:rFonts w:ascii="Times New Roman" w:eastAsia="Calibri" w:hAnsi="Times New Roman" w:cs="Times New Roman"/>
                <w:sz w:val="28"/>
                <w:szCs w:val="28"/>
                <w:lang w:val="en-GB"/>
              </w:rPr>
              <w:t xml:space="preserve">- Thường trực HĐND huyện;                                                              </w:t>
            </w:r>
          </w:p>
          <w:p w:rsidR="00747E2F" w:rsidRPr="00A20EA2" w:rsidRDefault="00747E2F" w:rsidP="00747E2F">
            <w:pPr>
              <w:tabs>
                <w:tab w:val="center" w:pos="6521"/>
              </w:tabs>
              <w:jc w:val="both"/>
              <w:rPr>
                <w:rFonts w:ascii="Times New Roman" w:eastAsia="Calibri" w:hAnsi="Times New Roman" w:cs="Times New Roman"/>
                <w:sz w:val="28"/>
                <w:szCs w:val="28"/>
                <w:lang w:val="en-GB"/>
              </w:rPr>
            </w:pPr>
            <w:r w:rsidRPr="00A20EA2">
              <w:rPr>
                <w:rFonts w:ascii="Times New Roman" w:eastAsia="Calibri" w:hAnsi="Times New Roman" w:cs="Times New Roman"/>
                <w:sz w:val="28"/>
                <w:szCs w:val="28"/>
                <w:lang w:val="en-GB"/>
              </w:rPr>
              <w:t>- UBND huyện;</w:t>
            </w:r>
          </w:p>
          <w:p w:rsidR="00747E2F" w:rsidRPr="00A20EA2" w:rsidRDefault="00747E2F" w:rsidP="00747E2F">
            <w:pPr>
              <w:tabs>
                <w:tab w:val="center" w:pos="6521"/>
              </w:tabs>
              <w:jc w:val="both"/>
              <w:rPr>
                <w:rFonts w:ascii="Times New Roman" w:eastAsia="Calibri" w:hAnsi="Times New Roman" w:cs="Times New Roman"/>
                <w:sz w:val="28"/>
                <w:szCs w:val="28"/>
                <w:lang w:val="en-GB"/>
              </w:rPr>
            </w:pPr>
            <w:r w:rsidRPr="00A20EA2">
              <w:rPr>
                <w:rFonts w:ascii="Times New Roman" w:eastAsia="Calibri" w:hAnsi="Times New Roman" w:cs="Times New Roman"/>
                <w:sz w:val="28"/>
                <w:szCs w:val="28"/>
                <w:lang w:val="en-GB"/>
              </w:rPr>
              <w:t>- Các ban đảng Huyện ủy;</w:t>
            </w:r>
          </w:p>
          <w:p w:rsidR="00747E2F" w:rsidRPr="00A20EA2" w:rsidRDefault="00747E2F" w:rsidP="00747E2F">
            <w:pPr>
              <w:tabs>
                <w:tab w:val="center" w:pos="6521"/>
              </w:tabs>
              <w:jc w:val="both"/>
              <w:rPr>
                <w:rFonts w:ascii="Times New Roman" w:eastAsia="Calibri" w:hAnsi="Times New Roman" w:cs="Times New Roman"/>
                <w:sz w:val="28"/>
                <w:szCs w:val="28"/>
                <w:lang w:val="en-GB"/>
              </w:rPr>
            </w:pPr>
            <w:r w:rsidRPr="00A20EA2">
              <w:rPr>
                <w:rFonts w:ascii="Times New Roman" w:eastAsia="Calibri" w:hAnsi="Times New Roman" w:cs="Times New Roman"/>
                <w:sz w:val="28"/>
                <w:szCs w:val="28"/>
                <w:lang w:val="en-GB"/>
              </w:rPr>
              <w:t>- Mặt trận, các đoàn thể huyện;</w:t>
            </w:r>
            <w:r w:rsidRPr="00A20EA2">
              <w:rPr>
                <w:rFonts w:ascii="Times New Roman" w:eastAsia="Calibri" w:hAnsi="Times New Roman" w:cs="Times New Roman"/>
                <w:sz w:val="28"/>
                <w:szCs w:val="28"/>
                <w:lang w:val="en-GB"/>
              </w:rPr>
              <w:tab/>
            </w:r>
          </w:p>
          <w:p w:rsidR="00747E2F" w:rsidRPr="00A20EA2" w:rsidRDefault="00747E2F" w:rsidP="00747E2F">
            <w:pPr>
              <w:tabs>
                <w:tab w:val="center" w:pos="6521"/>
              </w:tabs>
              <w:jc w:val="both"/>
              <w:rPr>
                <w:rFonts w:ascii="Times New Roman" w:eastAsia="Calibri" w:hAnsi="Times New Roman" w:cs="Times New Roman"/>
                <w:sz w:val="28"/>
                <w:szCs w:val="28"/>
                <w:lang w:val="en-GB"/>
              </w:rPr>
            </w:pPr>
            <w:r w:rsidRPr="00A20EA2">
              <w:rPr>
                <w:rFonts w:ascii="Times New Roman" w:eastAsia="Calibri" w:hAnsi="Times New Roman" w:cs="Times New Roman"/>
                <w:sz w:val="28"/>
                <w:szCs w:val="28"/>
                <w:lang w:val="en-GB"/>
              </w:rPr>
              <w:t>- Các đ/c HUV;</w:t>
            </w:r>
          </w:p>
          <w:p w:rsidR="00747E2F" w:rsidRPr="00A20EA2" w:rsidRDefault="00747E2F" w:rsidP="00747E2F">
            <w:pPr>
              <w:tabs>
                <w:tab w:val="center" w:pos="6521"/>
              </w:tabs>
              <w:jc w:val="both"/>
              <w:rPr>
                <w:rFonts w:ascii="Times New Roman" w:eastAsia="Calibri" w:hAnsi="Times New Roman" w:cs="Times New Roman"/>
                <w:sz w:val="28"/>
                <w:szCs w:val="28"/>
                <w:lang w:val="en-GB"/>
              </w:rPr>
            </w:pPr>
            <w:r w:rsidRPr="00A20EA2">
              <w:rPr>
                <w:rFonts w:ascii="Times New Roman" w:eastAsia="Calibri" w:hAnsi="Times New Roman" w:cs="Times New Roman"/>
                <w:sz w:val="28"/>
                <w:szCs w:val="28"/>
                <w:lang w:val="en-GB"/>
              </w:rPr>
              <w:t>- Các TCCS đảng;</w:t>
            </w:r>
            <w:r w:rsidRPr="00A20EA2">
              <w:rPr>
                <w:rFonts w:ascii="Times New Roman" w:eastAsia="Calibri" w:hAnsi="Times New Roman" w:cs="Times New Roman"/>
                <w:sz w:val="28"/>
                <w:szCs w:val="28"/>
                <w:lang w:val="en-GB"/>
              </w:rPr>
              <w:tab/>
            </w:r>
          </w:p>
          <w:p w:rsidR="00747E2F" w:rsidRPr="00A20EA2" w:rsidRDefault="00747E2F" w:rsidP="00747E2F">
            <w:pPr>
              <w:tabs>
                <w:tab w:val="center" w:pos="6521"/>
              </w:tabs>
              <w:jc w:val="both"/>
              <w:rPr>
                <w:rFonts w:ascii="Times New Roman" w:eastAsia="Calibri" w:hAnsi="Times New Roman" w:cs="Times New Roman"/>
                <w:sz w:val="28"/>
                <w:szCs w:val="28"/>
                <w:lang w:val="en-GB"/>
              </w:rPr>
            </w:pPr>
            <w:r w:rsidRPr="00A20EA2">
              <w:rPr>
                <w:rFonts w:ascii="Times New Roman" w:eastAsia="Calibri" w:hAnsi="Times New Roman" w:cs="Times New Roman"/>
                <w:sz w:val="28"/>
                <w:szCs w:val="28"/>
                <w:lang w:val="en-GB"/>
              </w:rPr>
              <w:t>- Lưu VPHU.</w:t>
            </w:r>
          </w:p>
        </w:tc>
        <w:tc>
          <w:tcPr>
            <w:tcW w:w="4845" w:type="dxa"/>
          </w:tcPr>
          <w:p w:rsidR="00747E2F" w:rsidRPr="00A20EA2" w:rsidRDefault="00747E2F" w:rsidP="00747E2F">
            <w:pPr>
              <w:jc w:val="center"/>
              <w:rPr>
                <w:rFonts w:ascii="Times New Roman" w:eastAsia="Calibri" w:hAnsi="Times New Roman" w:cs="Times New Roman"/>
                <w:b/>
                <w:sz w:val="28"/>
                <w:szCs w:val="28"/>
                <w:lang w:val="en-GB"/>
              </w:rPr>
            </w:pPr>
            <w:r w:rsidRPr="00A20EA2">
              <w:rPr>
                <w:rFonts w:ascii="Times New Roman" w:eastAsia="Calibri" w:hAnsi="Times New Roman" w:cs="Times New Roman"/>
                <w:b/>
                <w:sz w:val="28"/>
                <w:szCs w:val="28"/>
                <w:lang w:val="en-GB"/>
              </w:rPr>
              <w:t>T/M HUYỆN ỦY</w:t>
            </w:r>
          </w:p>
          <w:p w:rsidR="00747E2F" w:rsidRPr="00A20EA2" w:rsidRDefault="00747E2F" w:rsidP="00747E2F">
            <w:pPr>
              <w:jc w:val="center"/>
              <w:rPr>
                <w:rFonts w:ascii="Times New Roman" w:eastAsia="Calibri" w:hAnsi="Times New Roman" w:cs="Times New Roman"/>
                <w:sz w:val="28"/>
                <w:szCs w:val="28"/>
                <w:lang w:val="en-GB"/>
              </w:rPr>
            </w:pPr>
            <w:r w:rsidRPr="00A20EA2">
              <w:rPr>
                <w:rFonts w:ascii="Times New Roman" w:eastAsia="Calibri" w:hAnsi="Times New Roman" w:cs="Times New Roman"/>
                <w:sz w:val="28"/>
                <w:szCs w:val="28"/>
                <w:lang w:val="en-GB"/>
              </w:rPr>
              <w:t>BÍ THƯ</w:t>
            </w:r>
          </w:p>
          <w:p w:rsidR="00747E2F" w:rsidRPr="00A20EA2" w:rsidRDefault="00747E2F" w:rsidP="00747E2F">
            <w:pPr>
              <w:jc w:val="center"/>
              <w:rPr>
                <w:rFonts w:ascii="Times New Roman" w:eastAsia="Calibri" w:hAnsi="Times New Roman" w:cs="Times New Roman"/>
                <w:sz w:val="28"/>
                <w:szCs w:val="28"/>
                <w:lang w:val="en-GB"/>
              </w:rPr>
            </w:pPr>
          </w:p>
          <w:p w:rsidR="00747E2F" w:rsidRPr="00A20EA2" w:rsidRDefault="00747E2F" w:rsidP="00747E2F">
            <w:pPr>
              <w:jc w:val="center"/>
              <w:rPr>
                <w:rFonts w:ascii="Times New Roman" w:eastAsia="Calibri" w:hAnsi="Times New Roman" w:cs="Times New Roman"/>
                <w:sz w:val="28"/>
                <w:szCs w:val="28"/>
                <w:lang w:val="en-GB"/>
              </w:rPr>
            </w:pPr>
          </w:p>
          <w:p w:rsidR="00747E2F" w:rsidRPr="00A20EA2" w:rsidRDefault="00747E2F" w:rsidP="00747E2F">
            <w:pPr>
              <w:jc w:val="center"/>
              <w:rPr>
                <w:rFonts w:ascii="Times New Roman" w:eastAsia="Calibri" w:hAnsi="Times New Roman" w:cs="Times New Roman"/>
                <w:sz w:val="28"/>
                <w:szCs w:val="28"/>
                <w:lang w:val="en-GB"/>
              </w:rPr>
            </w:pPr>
          </w:p>
          <w:p w:rsidR="0046743D" w:rsidRPr="00A20EA2" w:rsidRDefault="0046743D" w:rsidP="00747E2F">
            <w:pPr>
              <w:jc w:val="center"/>
              <w:rPr>
                <w:rFonts w:ascii="Times New Roman" w:eastAsia="Calibri" w:hAnsi="Times New Roman" w:cs="Times New Roman"/>
                <w:sz w:val="28"/>
                <w:szCs w:val="28"/>
                <w:lang w:val="en-GB"/>
              </w:rPr>
            </w:pPr>
          </w:p>
          <w:p w:rsidR="00747E2F" w:rsidRPr="00A20EA2" w:rsidRDefault="00747E2F" w:rsidP="00747E2F">
            <w:pPr>
              <w:jc w:val="center"/>
              <w:rPr>
                <w:rFonts w:ascii="Times New Roman" w:eastAsia="Calibri" w:hAnsi="Times New Roman" w:cs="Times New Roman"/>
                <w:sz w:val="28"/>
                <w:szCs w:val="28"/>
                <w:lang w:val="en-GB"/>
              </w:rPr>
            </w:pPr>
          </w:p>
          <w:p w:rsidR="00747E2F" w:rsidRPr="00A20EA2" w:rsidRDefault="00747E2F" w:rsidP="00747E2F">
            <w:pPr>
              <w:jc w:val="center"/>
              <w:rPr>
                <w:rFonts w:ascii="Times New Roman" w:eastAsia="Calibri" w:hAnsi="Times New Roman" w:cs="Times New Roman"/>
                <w:i/>
                <w:sz w:val="28"/>
                <w:szCs w:val="28"/>
              </w:rPr>
            </w:pPr>
            <w:r w:rsidRPr="00A20EA2">
              <w:rPr>
                <w:rFonts w:ascii="Times New Roman" w:eastAsia="Calibri" w:hAnsi="Times New Roman" w:cs="Times New Roman"/>
                <w:b/>
                <w:sz w:val="28"/>
                <w:szCs w:val="28"/>
                <w:lang w:val="en-GB"/>
              </w:rPr>
              <w:t>Phan Công Vỹ</w:t>
            </w:r>
          </w:p>
        </w:tc>
      </w:tr>
    </w:tbl>
    <w:p w:rsidR="00193F7C" w:rsidRPr="00A20EA2" w:rsidRDefault="00193F7C" w:rsidP="00262ACA">
      <w:pPr>
        <w:rPr>
          <w:rFonts w:ascii="Times New Roman" w:hAnsi="Times New Roman" w:cs="Times New Roman"/>
          <w:sz w:val="28"/>
          <w:szCs w:val="28"/>
        </w:rPr>
      </w:pPr>
    </w:p>
    <w:sectPr w:rsidR="00193F7C" w:rsidRPr="00A20EA2" w:rsidSect="00A20EA2">
      <w:headerReference w:type="default" r:id="rId7"/>
      <w:footerReference w:type="even" r:id="rId8"/>
      <w:foot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B77" w:rsidRDefault="00E12B77" w:rsidP="00747E2F">
      <w:pPr>
        <w:spacing w:after="0" w:line="240" w:lineRule="auto"/>
      </w:pPr>
      <w:r>
        <w:separator/>
      </w:r>
    </w:p>
  </w:endnote>
  <w:endnote w:type="continuationSeparator" w:id="0">
    <w:p w:rsidR="00E12B77" w:rsidRDefault="00E12B77" w:rsidP="0074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66" w:rsidRDefault="00A44B13" w:rsidP="00AC0566">
    <w:pPr>
      <w:pStyle w:val="Footer"/>
      <w:framePr w:wrap="around" w:vAnchor="text" w:hAnchor="margin" w:xAlign="center" w:y="1"/>
      <w:rPr>
        <w:rStyle w:val="PageNumber"/>
      </w:rPr>
    </w:pPr>
    <w:r>
      <w:rPr>
        <w:rStyle w:val="PageNumber"/>
      </w:rPr>
      <w:fldChar w:fldCharType="begin"/>
    </w:r>
    <w:r w:rsidR="00EB2777">
      <w:rPr>
        <w:rStyle w:val="PageNumber"/>
      </w:rPr>
      <w:instrText xml:space="preserve">PAGE  </w:instrText>
    </w:r>
    <w:r>
      <w:rPr>
        <w:rStyle w:val="PageNumber"/>
      </w:rPr>
      <w:fldChar w:fldCharType="end"/>
    </w:r>
  </w:p>
  <w:p w:rsidR="00AC0566" w:rsidRDefault="00E12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66" w:rsidRDefault="00A44B13" w:rsidP="00AC0566">
    <w:pPr>
      <w:pStyle w:val="Footer"/>
      <w:framePr w:wrap="around" w:vAnchor="text" w:hAnchor="margin" w:xAlign="center" w:y="1"/>
      <w:rPr>
        <w:rStyle w:val="PageNumber"/>
      </w:rPr>
    </w:pPr>
    <w:r>
      <w:rPr>
        <w:rStyle w:val="PageNumber"/>
      </w:rPr>
      <w:fldChar w:fldCharType="begin"/>
    </w:r>
    <w:r w:rsidR="00EB2777">
      <w:rPr>
        <w:rStyle w:val="PageNumber"/>
      </w:rPr>
      <w:instrText xml:space="preserve">PAGE  </w:instrText>
    </w:r>
    <w:r>
      <w:rPr>
        <w:rStyle w:val="PageNumber"/>
      </w:rPr>
      <w:fldChar w:fldCharType="separate"/>
    </w:r>
    <w:r w:rsidR="00553FCB">
      <w:rPr>
        <w:rStyle w:val="PageNumber"/>
        <w:noProof/>
      </w:rPr>
      <w:t>4</w:t>
    </w:r>
    <w:r>
      <w:rPr>
        <w:rStyle w:val="PageNumber"/>
      </w:rPr>
      <w:fldChar w:fldCharType="end"/>
    </w:r>
  </w:p>
  <w:p w:rsidR="00AC0566" w:rsidRDefault="00E12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B77" w:rsidRDefault="00E12B77" w:rsidP="00747E2F">
      <w:pPr>
        <w:spacing w:after="0" w:line="240" w:lineRule="auto"/>
      </w:pPr>
      <w:r>
        <w:separator/>
      </w:r>
    </w:p>
  </w:footnote>
  <w:footnote w:type="continuationSeparator" w:id="0">
    <w:p w:rsidR="00E12B77" w:rsidRDefault="00E12B77" w:rsidP="00747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66" w:rsidRDefault="00E12B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64B20"/>
    <w:multiLevelType w:val="hybridMultilevel"/>
    <w:tmpl w:val="EBE8E1F6"/>
    <w:lvl w:ilvl="0" w:tplc="E6803E8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E5934A3"/>
    <w:multiLevelType w:val="hybridMultilevel"/>
    <w:tmpl w:val="87240EBC"/>
    <w:lvl w:ilvl="0" w:tplc="18001EC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45353E0"/>
    <w:multiLevelType w:val="hybridMultilevel"/>
    <w:tmpl w:val="7BE81234"/>
    <w:lvl w:ilvl="0" w:tplc="3208EB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DD2D71"/>
    <w:multiLevelType w:val="hybridMultilevel"/>
    <w:tmpl w:val="4BDC9B70"/>
    <w:lvl w:ilvl="0" w:tplc="95985E1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2F"/>
    <w:rsid w:val="000312D8"/>
    <w:rsid w:val="0004214A"/>
    <w:rsid w:val="00057D49"/>
    <w:rsid w:val="000604F5"/>
    <w:rsid w:val="0007238A"/>
    <w:rsid w:val="000831E8"/>
    <w:rsid w:val="000B7CA9"/>
    <w:rsid w:val="000C2A8A"/>
    <w:rsid w:val="000C406E"/>
    <w:rsid w:val="000E0845"/>
    <w:rsid w:val="000E1A5D"/>
    <w:rsid w:val="000F1503"/>
    <w:rsid w:val="000F79FE"/>
    <w:rsid w:val="0011615C"/>
    <w:rsid w:val="001373FC"/>
    <w:rsid w:val="001441AB"/>
    <w:rsid w:val="00193F7C"/>
    <w:rsid w:val="001B521D"/>
    <w:rsid w:val="001C3528"/>
    <w:rsid w:val="001D6207"/>
    <w:rsid w:val="001F0A2E"/>
    <w:rsid w:val="00204652"/>
    <w:rsid w:val="00243B85"/>
    <w:rsid w:val="00246655"/>
    <w:rsid w:val="00250B58"/>
    <w:rsid w:val="00254C72"/>
    <w:rsid w:val="00260A52"/>
    <w:rsid w:val="00262ACA"/>
    <w:rsid w:val="00277D6E"/>
    <w:rsid w:val="002861C6"/>
    <w:rsid w:val="00286FA0"/>
    <w:rsid w:val="00291C97"/>
    <w:rsid w:val="002B5806"/>
    <w:rsid w:val="002C5AC6"/>
    <w:rsid w:val="002E4CD3"/>
    <w:rsid w:val="002F23D5"/>
    <w:rsid w:val="002F45C8"/>
    <w:rsid w:val="003156E3"/>
    <w:rsid w:val="00333477"/>
    <w:rsid w:val="00341929"/>
    <w:rsid w:val="003422F9"/>
    <w:rsid w:val="0036524D"/>
    <w:rsid w:val="00392774"/>
    <w:rsid w:val="003E3D31"/>
    <w:rsid w:val="003F0A99"/>
    <w:rsid w:val="00415ACF"/>
    <w:rsid w:val="004175C3"/>
    <w:rsid w:val="00466EAD"/>
    <w:rsid w:val="0046743D"/>
    <w:rsid w:val="00492788"/>
    <w:rsid w:val="00492CCC"/>
    <w:rsid w:val="004932AD"/>
    <w:rsid w:val="004A1803"/>
    <w:rsid w:val="004B3961"/>
    <w:rsid w:val="004C212B"/>
    <w:rsid w:val="004E4F8E"/>
    <w:rsid w:val="004F44FD"/>
    <w:rsid w:val="0051531B"/>
    <w:rsid w:val="005521E1"/>
    <w:rsid w:val="00553FCB"/>
    <w:rsid w:val="0055774A"/>
    <w:rsid w:val="005971EB"/>
    <w:rsid w:val="005D30AC"/>
    <w:rsid w:val="0060000F"/>
    <w:rsid w:val="00601F11"/>
    <w:rsid w:val="00616A35"/>
    <w:rsid w:val="00626568"/>
    <w:rsid w:val="006306AF"/>
    <w:rsid w:val="00640477"/>
    <w:rsid w:val="006558DE"/>
    <w:rsid w:val="00656C65"/>
    <w:rsid w:val="006708AB"/>
    <w:rsid w:val="00682D3A"/>
    <w:rsid w:val="006851B8"/>
    <w:rsid w:val="0069405A"/>
    <w:rsid w:val="006961D2"/>
    <w:rsid w:val="006A0AB2"/>
    <w:rsid w:val="006B0E87"/>
    <w:rsid w:val="006B55E9"/>
    <w:rsid w:val="006B7653"/>
    <w:rsid w:val="006F7FA0"/>
    <w:rsid w:val="00702E51"/>
    <w:rsid w:val="00724C71"/>
    <w:rsid w:val="007300DD"/>
    <w:rsid w:val="00731863"/>
    <w:rsid w:val="00735031"/>
    <w:rsid w:val="00747E2F"/>
    <w:rsid w:val="007544C0"/>
    <w:rsid w:val="0076503C"/>
    <w:rsid w:val="00786E0A"/>
    <w:rsid w:val="007A1477"/>
    <w:rsid w:val="007A1E03"/>
    <w:rsid w:val="007B3E9A"/>
    <w:rsid w:val="007B4A9F"/>
    <w:rsid w:val="007B656A"/>
    <w:rsid w:val="007C0C84"/>
    <w:rsid w:val="007C21E3"/>
    <w:rsid w:val="007D2BC7"/>
    <w:rsid w:val="007D6A15"/>
    <w:rsid w:val="007E753C"/>
    <w:rsid w:val="00807F95"/>
    <w:rsid w:val="00822DBE"/>
    <w:rsid w:val="008275AE"/>
    <w:rsid w:val="008335E7"/>
    <w:rsid w:val="00873052"/>
    <w:rsid w:val="008740F4"/>
    <w:rsid w:val="00894615"/>
    <w:rsid w:val="008A5ABB"/>
    <w:rsid w:val="008B4E63"/>
    <w:rsid w:val="008C1055"/>
    <w:rsid w:val="008C2B68"/>
    <w:rsid w:val="008E64FA"/>
    <w:rsid w:val="008E66E1"/>
    <w:rsid w:val="008F16D1"/>
    <w:rsid w:val="008F45EC"/>
    <w:rsid w:val="009221B8"/>
    <w:rsid w:val="0094133C"/>
    <w:rsid w:val="00946DF2"/>
    <w:rsid w:val="00964504"/>
    <w:rsid w:val="00982B98"/>
    <w:rsid w:val="009A68DC"/>
    <w:rsid w:val="009C1323"/>
    <w:rsid w:val="009D6B3F"/>
    <w:rsid w:val="00A209E0"/>
    <w:rsid w:val="00A20EA2"/>
    <w:rsid w:val="00A2226A"/>
    <w:rsid w:val="00A36983"/>
    <w:rsid w:val="00A36AE4"/>
    <w:rsid w:val="00A420F7"/>
    <w:rsid w:val="00A44B13"/>
    <w:rsid w:val="00A52987"/>
    <w:rsid w:val="00AA79A8"/>
    <w:rsid w:val="00AC105D"/>
    <w:rsid w:val="00AD291D"/>
    <w:rsid w:val="00B02611"/>
    <w:rsid w:val="00B421A6"/>
    <w:rsid w:val="00B42330"/>
    <w:rsid w:val="00B45B46"/>
    <w:rsid w:val="00B4768C"/>
    <w:rsid w:val="00B53E3B"/>
    <w:rsid w:val="00B86D9F"/>
    <w:rsid w:val="00BB198F"/>
    <w:rsid w:val="00BB79A1"/>
    <w:rsid w:val="00BD6541"/>
    <w:rsid w:val="00BD7A30"/>
    <w:rsid w:val="00BF0B2B"/>
    <w:rsid w:val="00BF0F48"/>
    <w:rsid w:val="00C259AC"/>
    <w:rsid w:val="00C27871"/>
    <w:rsid w:val="00C362F7"/>
    <w:rsid w:val="00C4513F"/>
    <w:rsid w:val="00C46CAC"/>
    <w:rsid w:val="00C50EDC"/>
    <w:rsid w:val="00C52537"/>
    <w:rsid w:val="00C65716"/>
    <w:rsid w:val="00CC4194"/>
    <w:rsid w:val="00CE0899"/>
    <w:rsid w:val="00CE3206"/>
    <w:rsid w:val="00D0047B"/>
    <w:rsid w:val="00D05789"/>
    <w:rsid w:val="00D070B9"/>
    <w:rsid w:val="00D116A5"/>
    <w:rsid w:val="00D153E4"/>
    <w:rsid w:val="00D242AF"/>
    <w:rsid w:val="00D31B8E"/>
    <w:rsid w:val="00D46629"/>
    <w:rsid w:val="00D72C81"/>
    <w:rsid w:val="00DA3E24"/>
    <w:rsid w:val="00DC25DC"/>
    <w:rsid w:val="00DD64DE"/>
    <w:rsid w:val="00DF18A9"/>
    <w:rsid w:val="00E11F5B"/>
    <w:rsid w:val="00E12B77"/>
    <w:rsid w:val="00E65878"/>
    <w:rsid w:val="00E6607D"/>
    <w:rsid w:val="00E97909"/>
    <w:rsid w:val="00EB2777"/>
    <w:rsid w:val="00ED00FC"/>
    <w:rsid w:val="00ED57D0"/>
    <w:rsid w:val="00F05187"/>
    <w:rsid w:val="00F10AA8"/>
    <w:rsid w:val="00F2410C"/>
    <w:rsid w:val="00F2568B"/>
    <w:rsid w:val="00F50751"/>
    <w:rsid w:val="00F515D4"/>
    <w:rsid w:val="00F53586"/>
    <w:rsid w:val="00F60525"/>
    <w:rsid w:val="00F86000"/>
    <w:rsid w:val="00FA0FF3"/>
    <w:rsid w:val="00FA576E"/>
    <w:rsid w:val="00FB75EC"/>
    <w:rsid w:val="00FB7F28"/>
    <w:rsid w:val="00FC4670"/>
    <w:rsid w:val="00FE4A2F"/>
    <w:rsid w:val="00FF1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2AC1A-20B9-4916-BCB5-8D245DF2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7E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7E2F"/>
  </w:style>
  <w:style w:type="paragraph" w:styleId="Footer">
    <w:name w:val="footer"/>
    <w:basedOn w:val="Normal"/>
    <w:link w:val="FooterChar"/>
    <w:uiPriority w:val="99"/>
    <w:semiHidden/>
    <w:unhideWhenUsed/>
    <w:rsid w:val="00747E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7E2F"/>
  </w:style>
  <w:style w:type="character" w:styleId="PageNumber">
    <w:name w:val="page number"/>
    <w:basedOn w:val="DefaultParagraphFont"/>
    <w:rsid w:val="00747E2F"/>
  </w:style>
  <w:style w:type="table" w:customStyle="1" w:styleId="TableGrid1">
    <w:name w:val="Table Grid1"/>
    <w:basedOn w:val="TableNormal"/>
    <w:next w:val="TableGrid"/>
    <w:uiPriority w:val="59"/>
    <w:rsid w:val="00747E2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rsid w:val="00747E2F"/>
    <w:rPr>
      <w:vertAlign w:val="superscript"/>
    </w:rPr>
  </w:style>
  <w:style w:type="table" w:styleId="TableGrid">
    <w:name w:val="Table Grid"/>
    <w:basedOn w:val="TableNormal"/>
    <w:uiPriority w:val="59"/>
    <w:rsid w:val="00747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4615"/>
    <w:pPr>
      <w:ind w:left="720"/>
      <w:contextualSpacing/>
    </w:pPr>
  </w:style>
  <w:style w:type="paragraph" w:customStyle="1" w:styleId="CharCharCharCharCharCharCharChar1CharCharCharChar">
    <w:name w:val="Char Char Char Char Char Char Char Char1 Char Char Char Char"/>
    <w:basedOn w:val="Normal"/>
    <w:uiPriority w:val="99"/>
    <w:rsid w:val="00466EAD"/>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F8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TRONG HIEU</cp:lastModifiedBy>
  <cp:revision>2</cp:revision>
  <cp:lastPrinted>2023-11-21T09:34:00Z</cp:lastPrinted>
  <dcterms:created xsi:type="dcterms:W3CDTF">2023-12-08T03:02:00Z</dcterms:created>
  <dcterms:modified xsi:type="dcterms:W3CDTF">2023-12-08T03:02:00Z</dcterms:modified>
</cp:coreProperties>
</file>