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2F" w:rsidRPr="00747E2F" w:rsidRDefault="00BD7A30" w:rsidP="00747E2F">
      <w:pPr>
        <w:tabs>
          <w:tab w:val="center" w:pos="1985"/>
          <w:tab w:val="right" w:pos="9072"/>
        </w:tabs>
        <w:spacing w:after="0" w:line="240" w:lineRule="auto"/>
        <w:jc w:val="both"/>
        <w:rPr>
          <w:rFonts w:ascii="Times New Roman" w:eastAsia="Calibri" w:hAnsi="Times New Roman" w:cs="Times New Roman"/>
          <w:b/>
          <w:sz w:val="26"/>
          <w:lang w:val="en-GB"/>
        </w:rPr>
      </w:pPr>
      <w:r>
        <w:rPr>
          <w:rFonts w:ascii="Times New Roman" w:eastAsia="Calibri" w:hAnsi="Times New Roman" w:cs="Times New Roman"/>
          <w:sz w:val="28"/>
          <w:szCs w:val="28"/>
          <w:lang w:val="en-GB"/>
        </w:rPr>
        <w:t xml:space="preserve">  </w:t>
      </w:r>
      <w:r w:rsidR="00747E2F" w:rsidRPr="00747E2F">
        <w:rPr>
          <w:rFonts w:ascii="Times New Roman" w:eastAsia="Calibri" w:hAnsi="Times New Roman" w:cs="Times New Roman"/>
          <w:sz w:val="28"/>
          <w:szCs w:val="28"/>
          <w:lang w:val="en-GB"/>
        </w:rPr>
        <w:t>ĐẢNG BỘ TỈNH QUẢNG NAM</w:t>
      </w:r>
      <w:r w:rsidR="00747E2F" w:rsidRPr="00747E2F">
        <w:rPr>
          <w:rFonts w:ascii="Times New Roman" w:eastAsia="Calibri" w:hAnsi="Times New Roman" w:cs="Times New Roman"/>
          <w:sz w:val="28"/>
          <w:szCs w:val="28"/>
          <w:lang w:val="en-GB"/>
        </w:rPr>
        <w:tab/>
      </w:r>
      <w:r w:rsidR="00747E2F" w:rsidRPr="00747E2F">
        <w:rPr>
          <w:rFonts w:ascii="Times New Roman" w:eastAsia="Calibri" w:hAnsi="Times New Roman" w:cs="Times New Roman"/>
          <w:b/>
          <w:sz w:val="30"/>
          <w:lang w:val="en-GB"/>
        </w:rPr>
        <w:t>ĐẢNG CỘNG SẢN VIỆT NAM</w:t>
      </w:r>
    </w:p>
    <w:p w:rsidR="00747E2F" w:rsidRPr="00747E2F" w:rsidRDefault="007C21E3" w:rsidP="00747E2F">
      <w:pPr>
        <w:keepNext/>
        <w:tabs>
          <w:tab w:val="center" w:pos="1985"/>
          <w:tab w:val="right" w:pos="8789"/>
        </w:tabs>
        <w:spacing w:after="0" w:line="240" w:lineRule="auto"/>
        <w:jc w:val="both"/>
        <w:outlineLvl w:val="0"/>
        <w:rPr>
          <w:rFonts w:ascii="Times New Roman" w:eastAsia="Times New Roman" w:hAnsi="Times New Roman" w:cs="Times New Roman"/>
          <w:b/>
          <w:sz w:val="28"/>
          <w:szCs w:val="20"/>
          <w:lang w:val="en-GB"/>
        </w:rPr>
      </w:pPr>
      <w:r w:rsidRPr="007C21E3">
        <w:rPr>
          <w:rFonts w:ascii="Times New Roman" w:eastAsia="Times New Roman" w:hAnsi="Times New Roman" w:cs="Times New Roman"/>
          <w:b/>
          <w:noProof/>
          <w:sz w:val="26"/>
          <w:szCs w:val="20"/>
        </w:rPr>
        <w:pict>
          <v:line id="Straight Connector 1" o:spid="_x0000_s1026" style="position:absolute;left:0;text-align:left;z-index:251659264;visibility:visible;mso-wrap-distance-top:-6e-5mm;mso-wrap-distance-bottom:-6e-5mm" from="248.65pt,1.2pt" to="45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fu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x9ysF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M70a+HcAAAABwEAAA8AAABkcnMvZG93bnJldi54bWxMjsFOwzAQRO9I&#10;/IO1SFyq1iZtoQ1xKgTkxoVS1Os2XpKIeJ3Gbhv4egwXehzN6M3LVoNtxZF63zjWcDNRIIhLZxqu&#10;NGzeivEChA/IBlvHpOGLPKzyy4sMU+NO/ErHdahEhLBPUUMdQpdK6cuaLPqJ64hj9+F6iyHGvpKm&#10;x1OE21YmSt1Kiw3Hhxo7eqyp/FwfrAZfvNO++B6VI7WdVo6S/dPLM2p9fTU83IMINIT/MfzqR3XI&#10;o9POHdh40WqYLe+mcaohmYGI/VKpOYjdX5Z5Js/98x8AAAD//wMAUEsBAi0AFAAGAAgAAAAhALaD&#10;OJL+AAAA4QEAABMAAAAAAAAAAAAAAAAAAAAAAFtDb250ZW50X1R5cGVzXS54bWxQSwECLQAUAAYA&#10;CAAAACEAOP0h/9YAAACUAQAACwAAAAAAAAAAAAAAAAAvAQAAX3JlbHMvLnJlbHNQSwECLQAUAAYA&#10;CAAAACEAGIbX7hwCAAA2BAAADgAAAAAAAAAAAAAAAAAuAgAAZHJzL2Uyb0RvYy54bWxQSwECLQAU&#10;AAYACAAAACEAzvRr4dwAAAAHAQAADwAAAAAAAAAAAAAAAAB2BAAAZHJzL2Rvd25yZXYueG1sUEsF&#10;BgAAAAAEAAQA8wAAAH8FAAAAAA==&#10;"/>
        </w:pict>
      </w:r>
      <w:r w:rsidR="00747E2F" w:rsidRPr="00747E2F">
        <w:rPr>
          <w:rFonts w:ascii="Times New Roman" w:eastAsia="Times New Roman" w:hAnsi="Times New Roman" w:cs="Times New Roman"/>
          <w:b/>
          <w:sz w:val="26"/>
          <w:szCs w:val="20"/>
          <w:lang w:val="en-GB"/>
        </w:rPr>
        <w:tab/>
      </w:r>
      <w:r w:rsidR="00747E2F" w:rsidRPr="00747E2F">
        <w:rPr>
          <w:rFonts w:ascii="Times New Roman" w:eastAsia="Times New Roman" w:hAnsi="Times New Roman" w:cs="Times New Roman"/>
          <w:b/>
          <w:sz w:val="28"/>
          <w:szCs w:val="20"/>
          <w:lang w:val="en-GB"/>
        </w:rPr>
        <w:t>HUYỆN UỶ THĂNG BÌNH</w:t>
      </w:r>
    </w:p>
    <w:p w:rsidR="00747E2F" w:rsidRPr="00747E2F" w:rsidRDefault="00747E2F" w:rsidP="00747E2F">
      <w:pPr>
        <w:tabs>
          <w:tab w:val="center" w:pos="1985"/>
          <w:tab w:val="right" w:pos="9214"/>
        </w:tabs>
        <w:spacing w:after="0" w:line="240" w:lineRule="auto"/>
        <w:jc w:val="both"/>
        <w:rPr>
          <w:rFonts w:ascii="Times New Roman" w:eastAsia="Calibri" w:hAnsi="Times New Roman" w:cs="Times New Roman"/>
          <w:i/>
          <w:sz w:val="26"/>
        </w:rPr>
      </w:pPr>
      <w:r w:rsidRPr="00747E2F">
        <w:rPr>
          <w:rFonts w:ascii="Times New Roman" w:eastAsia="Calibri" w:hAnsi="Times New Roman" w:cs="Times New Roman"/>
          <w:sz w:val="26"/>
          <w:lang w:val="en-GB"/>
        </w:rPr>
        <w:tab/>
        <w:t xml:space="preserve">*                   </w:t>
      </w:r>
      <w:r w:rsidRPr="00747E2F">
        <w:rPr>
          <w:rFonts w:ascii="Times New Roman" w:eastAsia="Calibri" w:hAnsi="Times New Roman" w:cs="Times New Roman"/>
          <w:sz w:val="26"/>
          <w:lang w:val="en-GB"/>
        </w:rPr>
        <w:tab/>
      </w:r>
      <w:r w:rsidRPr="00747E2F">
        <w:rPr>
          <w:rFonts w:ascii="Times New Roman" w:eastAsia="Calibri" w:hAnsi="Times New Roman" w:cs="Times New Roman"/>
          <w:i/>
          <w:sz w:val="28"/>
          <w:szCs w:val="28"/>
          <w:lang w:val="en-GB"/>
        </w:rPr>
        <w:t>Thăng Bình, ngày</w:t>
      </w:r>
      <w:r w:rsidR="00BD7A30">
        <w:rPr>
          <w:rFonts w:ascii="Times New Roman" w:eastAsia="Calibri" w:hAnsi="Times New Roman" w:cs="Times New Roman"/>
          <w:i/>
          <w:sz w:val="28"/>
          <w:szCs w:val="28"/>
          <w:lang w:val="en-GB"/>
        </w:rPr>
        <w:t xml:space="preserve">     </w:t>
      </w:r>
      <w:r w:rsidRPr="00747E2F">
        <w:rPr>
          <w:rFonts w:ascii="Times New Roman" w:eastAsia="Calibri" w:hAnsi="Times New Roman" w:cs="Times New Roman"/>
          <w:i/>
          <w:sz w:val="28"/>
          <w:szCs w:val="28"/>
          <w:lang w:val="en-GB"/>
        </w:rPr>
        <w:t xml:space="preserve">  tháng</w:t>
      </w:r>
      <w:r w:rsidR="00BD7A30">
        <w:rPr>
          <w:rFonts w:ascii="Times New Roman" w:eastAsia="Calibri" w:hAnsi="Times New Roman" w:cs="Times New Roman"/>
          <w:i/>
          <w:sz w:val="28"/>
          <w:szCs w:val="28"/>
          <w:lang w:val="en-GB"/>
        </w:rPr>
        <w:t xml:space="preserve"> 12</w:t>
      </w:r>
      <w:r w:rsidRPr="00747E2F">
        <w:rPr>
          <w:rFonts w:ascii="Times New Roman" w:eastAsia="Calibri" w:hAnsi="Times New Roman" w:cs="Times New Roman"/>
          <w:i/>
          <w:sz w:val="28"/>
          <w:szCs w:val="28"/>
          <w:lang w:val="en-GB"/>
        </w:rPr>
        <w:t xml:space="preserve"> năm 20</w:t>
      </w:r>
      <w:r w:rsidRPr="00747E2F">
        <w:rPr>
          <w:rFonts w:ascii="Times New Roman" w:eastAsia="Calibri" w:hAnsi="Times New Roman" w:cs="Times New Roman"/>
          <w:i/>
          <w:sz w:val="28"/>
          <w:szCs w:val="28"/>
          <w:lang w:val="vi-VN"/>
        </w:rPr>
        <w:t>2</w:t>
      </w:r>
      <w:r w:rsidR="00894615">
        <w:rPr>
          <w:rFonts w:ascii="Times New Roman" w:eastAsia="Calibri" w:hAnsi="Times New Roman" w:cs="Times New Roman"/>
          <w:i/>
          <w:sz w:val="28"/>
          <w:szCs w:val="28"/>
        </w:rPr>
        <w:t>2</w:t>
      </w:r>
    </w:p>
    <w:p w:rsidR="00747E2F" w:rsidRDefault="00747E2F" w:rsidP="00747E2F">
      <w:pPr>
        <w:tabs>
          <w:tab w:val="center" w:pos="1985"/>
          <w:tab w:val="right" w:pos="8789"/>
        </w:tabs>
        <w:spacing w:after="0" w:line="240" w:lineRule="auto"/>
        <w:jc w:val="both"/>
        <w:rPr>
          <w:rFonts w:ascii="Times New Roman" w:eastAsia="Calibri" w:hAnsi="Times New Roman" w:cs="Times New Roman"/>
          <w:sz w:val="28"/>
          <w:szCs w:val="28"/>
          <w:lang w:val="en-GB"/>
        </w:rPr>
      </w:pPr>
      <w:r w:rsidRPr="00747E2F">
        <w:rPr>
          <w:rFonts w:ascii="Times New Roman" w:eastAsia="Calibri" w:hAnsi="Times New Roman" w:cs="Times New Roman"/>
          <w:sz w:val="26"/>
          <w:lang w:val="en-GB"/>
        </w:rPr>
        <w:tab/>
      </w:r>
      <w:r w:rsidRPr="00747E2F">
        <w:rPr>
          <w:rFonts w:ascii="Times New Roman" w:eastAsia="Calibri" w:hAnsi="Times New Roman" w:cs="Times New Roman"/>
          <w:sz w:val="28"/>
          <w:szCs w:val="28"/>
          <w:lang w:val="en-GB"/>
        </w:rPr>
        <w:t xml:space="preserve">Số  </w:t>
      </w:r>
      <w:r w:rsidR="00BD7A30">
        <w:rPr>
          <w:rFonts w:ascii="Times New Roman" w:eastAsia="Calibri" w:hAnsi="Times New Roman" w:cs="Times New Roman"/>
          <w:sz w:val="28"/>
          <w:szCs w:val="28"/>
          <w:lang w:val="en-GB"/>
        </w:rPr>
        <w:t xml:space="preserve"> </w:t>
      </w:r>
      <w:r w:rsidRPr="00747E2F">
        <w:rPr>
          <w:rFonts w:ascii="Times New Roman" w:eastAsia="Calibri" w:hAnsi="Times New Roman" w:cs="Times New Roman"/>
          <w:sz w:val="28"/>
          <w:szCs w:val="28"/>
          <w:lang w:val="en-GB"/>
        </w:rPr>
        <w:t xml:space="preserve"> -CTr/HU</w:t>
      </w:r>
    </w:p>
    <w:p w:rsidR="00BD7A30" w:rsidRPr="00BD7A30" w:rsidRDefault="00BD7A30" w:rsidP="00747E2F">
      <w:pPr>
        <w:tabs>
          <w:tab w:val="center" w:pos="1985"/>
          <w:tab w:val="right" w:pos="8789"/>
        </w:tabs>
        <w:spacing w:after="0" w:line="240" w:lineRule="auto"/>
        <w:jc w:val="both"/>
        <w:rPr>
          <w:rFonts w:ascii="Times New Roman" w:eastAsia="Calibri" w:hAnsi="Times New Roman" w:cs="Times New Roman"/>
          <w:sz w:val="24"/>
          <w:szCs w:val="28"/>
          <w:lang w:val="en-GB"/>
        </w:rPr>
      </w:pPr>
      <w:r w:rsidRPr="00BD7A30">
        <w:rPr>
          <w:rFonts w:ascii="Times New Roman" w:eastAsia="Calibri" w:hAnsi="Times New Roman" w:cs="Times New Roman"/>
          <w:sz w:val="24"/>
          <w:szCs w:val="28"/>
          <w:lang w:val="en-GB"/>
        </w:rPr>
        <w:tab/>
        <w:t>(</w:t>
      </w:r>
      <w:r w:rsidRPr="00BD7A30">
        <w:rPr>
          <w:rFonts w:ascii="Times New Roman" w:eastAsia="Calibri" w:hAnsi="Times New Roman" w:cs="Times New Roman"/>
          <w:i/>
          <w:sz w:val="24"/>
          <w:szCs w:val="28"/>
          <w:lang w:val="en-GB"/>
        </w:rPr>
        <w:t>Dự thảo</w:t>
      </w:r>
      <w:r w:rsidRPr="00BD7A30">
        <w:rPr>
          <w:rFonts w:ascii="Times New Roman" w:eastAsia="Calibri" w:hAnsi="Times New Roman" w:cs="Times New Roman"/>
          <w:sz w:val="24"/>
          <w:szCs w:val="28"/>
          <w:lang w:val="en-GB"/>
        </w:rPr>
        <w:t>)</w:t>
      </w:r>
    </w:p>
    <w:p w:rsidR="00747E2F" w:rsidRPr="00BD7A30" w:rsidRDefault="00747E2F" w:rsidP="00747E2F">
      <w:pPr>
        <w:tabs>
          <w:tab w:val="center" w:pos="1985"/>
          <w:tab w:val="right" w:pos="8789"/>
        </w:tabs>
        <w:spacing w:after="0" w:line="240" w:lineRule="auto"/>
        <w:jc w:val="both"/>
        <w:rPr>
          <w:rFonts w:ascii="Times New Roman" w:eastAsia="Calibri" w:hAnsi="Times New Roman" w:cs="Times New Roman"/>
          <w:sz w:val="20"/>
          <w:szCs w:val="28"/>
          <w:lang w:val="en-GB"/>
        </w:rPr>
      </w:pPr>
      <w:r w:rsidRPr="00747E2F">
        <w:rPr>
          <w:rFonts w:ascii="Times New Roman" w:eastAsia="Calibri" w:hAnsi="Times New Roman" w:cs="Times New Roman"/>
          <w:sz w:val="28"/>
          <w:szCs w:val="28"/>
          <w:lang w:val="en-GB"/>
        </w:rPr>
        <w:tab/>
      </w:r>
    </w:p>
    <w:p w:rsidR="00747E2F" w:rsidRPr="00747E2F" w:rsidRDefault="00747E2F" w:rsidP="00747E2F">
      <w:pPr>
        <w:keepNext/>
        <w:spacing w:after="0" w:line="240" w:lineRule="auto"/>
        <w:jc w:val="center"/>
        <w:outlineLvl w:val="2"/>
        <w:rPr>
          <w:rFonts w:ascii="Times New Roman" w:eastAsia="Times New Roman" w:hAnsi="Times New Roman" w:cs="Times New Roman"/>
          <w:b/>
          <w:bCs/>
          <w:sz w:val="32"/>
          <w:szCs w:val="32"/>
        </w:rPr>
      </w:pPr>
      <w:r w:rsidRPr="00747E2F">
        <w:rPr>
          <w:rFonts w:ascii="Times New Roman" w:eastAsia="Times New Roman" w:hAnsi="Times New Roman" w:cs="Times New Roman"/>
          <w:b/>
          <w:bCs/>
          <w:sz w:val="32"/>
          <w:szCs w:val="32"/>
        </w:rPr>
        <w:t xml:space="preserve">CHƯƠNG TRÌNH </w:t>
      </w:r>
    </w:p>
    <w:p w:rsidR="00747E2F" w:rsidRPr="00747E2F" w:rsidRDefault="00747E2F" w:rsidP="00747E2F">
      <w:pPr>
        <w:keepNext/>
        <w:spacing w:after="0" w:line="240" w:lineRule="auto"/>
        <w:jc w:val="center"/>
        <w:outlineLvl w:val="1"/>
        <w:rPr>
          <w:rFonts w:ascii="Times New Roman" w:eastAsia="Times New Roman" w:hAnsi="Times New Roman" w:cs="Times New Roman"/>
          <w:b/>
          <w:bCs/>
          <w:sz w:val="28"/>
          <w:szCs w:val="28"/>
        </w:rPr>
      </w:pPr>
      <w:r w:rsidRPr="00747E2F">
        <w:rPr>
          <w:rFonts w:ascii="Times New Roman" w:eastAsia="Times New Roman" w:hAnsi="Times New Roman" w:cs="Times New Roman"/>
          <w:b/>
          <w:bCs/>
          <w:sz w:val="28"/>
          <w:szCs w:val="28"/>
        </w:rPr>
        <w:t>Công tác năm 20</w:t>
      </w:r>
      <w:r w:rsidRPr="00747E2F">
        <w:rPr>
          <w:rFonts w:ascii="Times New Roman" w:eastAsia="Times New Roman" w:hAnsi="Times New Roman" w:cs="Times New Roman"/>
          <w:b/>
          <w:bCs/>
          <w:sz w:val="28"/>
          <w:szCs w:val="28"/>
          <w:lang w:val="vi-VN"/>
        </w:rPr>
        <w:t>2</w:t>
      </w:r>
      <w:r w:rsidR="00894615">
        <w:rPr>
          <w:rFonts w:ascii="Times New Roman" w:eastAsia="Times New Roman" w:hAnsi="Times New Roman" w:cs="Times New Roman"/>
          <w:b/>
          <w:bCs/>
          <w:sz w:val="28"/>
          <w:szCs w:val="28"/>
        </w:rPr>
        <w:t>3</w:t>
      </w:r>
      <w:r w:rsidRPr="00747E2F">
        <w:rPr>
          <w:rFonts w:ascii="Times New Roman" w:eastAsia="Times New Roman" w:hAnsi="Times New Roman" w:cs="Times New Roman"/>
          <w:b/>
          <w:bCs/>
          <w:sz w:val="28"/>
          <w:szCs w:val="28"/>
        </w:rPr>
        <w:t xml:space="preserve"> của Huyện ủy, </w:t>
      </w:r>
    </w:p>
    <w:p w:rsidR="00747E2F" w:rsidRPr="00747E2F" w:rsidRDefault="00747E2F" w:rsidP="00747E2F">
      <w:pPr>
        <w:keepNext/>
        <w:spacing w:after="0" w:line="240" w:lineRule="auto"/>
        <w:jc w:val="center"/>
        <w:outlineLvl w:val="1"/>
        <w:rPr>
          <w:rFonts w:ascii="Times New Roman" w:eastAsia="Times New Roman" w:hAnsi="Times New Roman" w:cs="Times New Roman"/>
          <w:b/>
          <w:bCs/>
          <w:sz w:val="28"/>
          <w:szCs w:val="28"/>
          <w:lang w:val="vi-VN"/>
        </w:rPr>
      </w:pPr>
      <w:r w:rsidRPr="00747E2F">
        <w:rPr>
          <w:rFonts w:ascii="Times New Roman" w:eastAsia="Times New Roman" w:hAnsi="Times New Roman" w:cs="Times New Roman"/>
          <w:b/>
          <w:bCs/>
          <w:sz w:val="28"/>
          <w:szCs w:val="28"/>
        </w:rPr>
        <w:t>Ban Thường vụ Huyện ủy khoá XX</w:t>
      </w:r>
      <w:r w:rsidRPr="00747E2F">
        <w:rPr>
          <w:rFonts w:ascii="Times New Roman" w:eastAsia="Times New Roman" w:hAnsi="Times New Roman" w:cs="Times New Roman"/>
          <w:b/>
          <w:bCs/>
          <w:sz w:val="28"/>
          <w:szCs w:val="28"/>
          <w:lang w:val="vi-VN"/>
        </w:rPr>
        <w:t>I</w:t>
      </w:r>
      <w:r w:rsidRPr="00747E2F">
        <w:rPr>
          <w:rFonts w:ascii="Times New Roman" w:eastAsia="Times New Roman" w:hAnsi="Times New Roman" w:cs="Times New Roman"/>
          <w:b/>
          <w:bCs/>
          <w:sz w:val="28"/>
          <w:szCs w:val="28"/>
        </w:rPr>
        <w:t>, nhiệm kỳ 20</w:t>
      </w:r>
      <w:r w:rsidRPr="00747E2F">
        <w:rPr>
          <w:rFonts w:ascii="Times New Roman" w:eastAsia="Times New Roman" w:hAnsi="Times New Roman" w:cs="Times New Roman"/>
          <w:b/>
          <w:bCs/>
          <w:sz w:val="28"/>
          <w:szCs w:val="28"/>
          <w:lang w:val="vi-VN"/>
        </w:rPr>
        <w:t>20</w:t>
      </w:r>
      <w:r w:rsidRPr="00747E2F">
        <w:rPr>
          <w:rFonts w:ascii="Times New Roman" w:eastAsia="Times New Roman" w:hAnsi="Times New Roman" w:cs="Times New Roman"/>
          <w:b/>
          <w:bCs/>
          <w:sz w:val="28"/>
          <w:szCs w:val="28"/>
        </w:rPr>
        <w:t>-202</w:t>
      </w:r>
      <w:r w:rsidRPr="00747E2F">
        <w:rPr>
          <w:rFonts w:ascii="Times New Roman" w:eastAsia="Times New Roman" w:hAnsi="Times New Roman" w:cs="Times New Roman"/>
          <w:b/>
          <w:bCs/>
          <w:sz w:val="28"/>
          <w:szCs w:val="28"/>
          <w:lang w:val="vi-VN"/>
        </w:rPr>
        <w:t>5</w:t>
      </w:r>
    </w:p>
    <w:p w:rsidR="00747E2F" w:rsidRPr="00747E2F" w:rsidRDefault="00747E2F" w:rsidP="00747E2F">
      <w:pPr>
        <w:spacing w:after="0" w:line="240" w:lineRule="auto"/>
        <w:jc w:val="center"/>
        <w:rPr>
          <w:rFonts w:ascii="Times New Roman" w:eastAsia="Calibri" w:hAnsi="Times New Roman" w:cs="Times New Roman"/>
          <w:sz w:val="28"/>
          <w:szCs w:val="28"/>
          <w:lang w:val="en-GB"/>
        </w:rPr>
      </w:pPr>
      <w:r w:rsidRPr="00747E2F">
        <w:rPr>
          <w:rFonts w:ascii="Times New Roman" w:eastAsia="Calibri" w:hAnsi="Times New Roman" w:cs="Times New Roman"/>
          <w:sz w:val="28"/>
          <w:szCs w:val="28"/>
          <w:lang w:val="en-GB"/>
        </w:rPr>
        <w:t xml:space="preserve"> --------</w:t>
      </w:r>
    </w:p>
    <w:p w:rsidR="00747E2F" w:rsidRPr="00747E2F" w:rsidRDefault="00747E2F" w:rsidP="00747E2F">
      <w:pPr>
        <w:spacing w:after="0" w:line="240" w:lineRule="auto"/>
        <w:ind w:firstLine="709"/>
        <w:jc w:val="both"/>
        <w:rPr>
          <w:rFonts w:ascii="Times New Roman" w:eastAsia="Calibri" w:hAnsi="Times New Roman" w:cs="Times New Roman"/>
          <w:b/>
          <w:sz w:val="16"/>
          <w:szCs w:val="28"/>
          <w:lang w:val="en-GB"/>
        </w:rPr>
      </w:pPr>
    </w:p>
    <w:p w:rsidR="00747E2F" w:rsidRPr="00747E2F" w:rsidRDefault="00747E2F" w:rsidP="00747E2F">
      <w:pPr>
        <w:keepNext/>
        <w:spacing w:before="120" w:after="0" w:line="360" w:lineRule="exact"/>
        <w:ind w:firstLine="709"/>
        <w:jc w:val="both"/>
        <w:outlineLvl w:val="1"/>
        <w:rPr>
          <w:rFonts w:ascii="Times New Roman" w:eastAsia="Times New Roman" w:hAnsi="Times New Roman" w:cs="Times New Roman"/>
          <w:bCs/>
          <w:sz w:val="28"/>
          <w:szCs w:val="28"/>
        </w:rPr>
      </w:pPr>
      <w:r w:rsidRPr="00747E2F">
        <w:rPr>
          <w:rFonts w:ascii="Times New Roman" w:eastAsia="Times New Roman" w:hAnsi="Times New Roman" w:cs="Times New Roman"/>
          <w:bCs/>
          <w:sz w:val="28"/>
          <w:szCs w:val="28"/>
        </w:rPr>
        <w:t>Căn cứ Chương trình làm việc toàn khóa của Ban Chấp hành Đảng bộ huyện khoá XX</w:t>
      </w:r>
      <w:r w:rsidRPr="00747E2F">
        <w:rPr>
          <w:rFonts w:ascii="Times New Roman" w:eastAsia="Times New Roman" w:hAnsi="Times New Roman" w:cs="Times New Roman"/>
          <w:bCs/>
          <w:sz w:val="28"/>
          <w:szCs w:val="28"/>
          <w:lang w:val="vi-VN"/>
        </w:rPr>
        <w:t>I</w:t>
      </w:r>
      <w:r w:rsidRPr="00747E2F">
        <w:rPr>
          <w:rFonts w:ascii="Times New Roman" w:eastAsia="Times New Roman" w:hAnsi="Times New Roman" w:cs="Times New Roman"/>
          <w:bCs/>
          <w:sz w:val="28"/>
          <w:szCs w:val="28"/>
        </w:rPr>
        <w:t>, nhiệm kỳ 20</w:t>
      </w:r>
      <w:r w:rsidRPr="00747E2F">
        <w:rPr>
          <w:rFonts w:ascii="Times New Roman" w:eastAsia="Times New Roman" w:hAnsi="Times New Roman" w:cs="Times New Roman"/>
          <w:bCs/>
          <w:sz w:val="28"/>
          <w:szCs w:val="28"/>
          <w:lang w:val="vi-VN"/>
        </w:rPr>
        <w:t>20</w:t>
      </w:r>
      <w:r w:rsidRPr="00747E2F">
        <w:rPr>
          <w:rFonts w:ascii="Times New Roman" w:eastAsia="Times New Roman" w:hAnsi="Times New Roman" w:cs="Times New Roman"/>
          <w:bCs/>
          <w:sz w:val="28"/>
          <w:szCs w:val="28"/>
        </w:rPr>
        <w:t>-202</w:t>
      </w:r>
      <w:r w:rsidRPr="00747E2F">
        <w:rPr>
          <w:rFonts w:ascii="Times New Roman" w:eastAsia="Times New Roman" w:hAnsi="Times New Roman" w:cs="Times New Roman"/>
          <w:bCs/>
          <w:sz w:val="28"/>
          <w:szCs w:val="28"/>
          <w:lang w:val="vi-VN"/>
        </w:rPr>
        <w:t>5</w:t>
      </w:r>
      <w:r w:rsidRPr="00747E2F">
        <w:rPr>
          <w:rFonts w:ascii="Times New Roman" w:eastAsia="Times New Roman" w:hAnsi="Times New Roman" w:cs="Times New Roman"/>
          <w:bCs/>
          <w:sz w:val="28"/>
          <w:szCs w:val="28"/>
        </w:rPr>
        <w:t xml:space="preserve"> và Nghị quyết </w:t>
      </w:r>
      <w:r w:rsidR="00BD7A30">
        <w:rPr>
          <w:rFonts w:ascii="Times New Roman" w:eastAsia="Times New Roman" w:hAnsi="Times New Roman" w:cs="Times New Roman"/>
          <w:bCs/>
          <w:sz w:val="28"/>
          <w:szCs w:val="28"/>
        </w:rPr>
        <w:t xml:space="preserve">số   -NQ/HU ngày   /12/2022 </w:t>
      </w:r>
      <w:r w:rsidRPr="00747E2F">
        <w:rPr>
          <w:rFonts w:ascii="Times New Roman" w:eastAsia="Times New Roman" w:hAnsi="Times New Roman" w:cs="Times New Roman"/>
          <w:bCs/>
          <w:sz w:val="28"/>
          <w:szCs w:val="28"/>
        </w:rPr>
        <w:t>của Huyện ủy Thăng Bình về phương hướng, nhiệm vụ năm 20</w:t>
      </w:r>
      <w:r w:rsidRPr="00747E2F">
        <w:rPr>
          <w:rFonts w:ascii="Times New Roman" w:eastAsia="Times New Roman" w:hAnsi="Times New Roman" w:cs="Times New Roman"/>
          <w:bCs/>
          <w:sz w:val="28"/>
          <w:szCs w:val="28"/>
          <w:lang w:val="vi-VN"/>
        </w:rPr>
        <w:t>2</w:t>
      </w:r>
      <w:r w:rsidR="00894615">
        <w:rPr>
          <w:rFonts w:ascii="Times New Roman" w:eastAsia="Times New Roman" w:hAnsi="Times New Roman" w:cs="Times New Roman"/>
          <w:bCs/>
          <w:sz w:val="28"/>
          <w:szCs w:val="28"/>
        </w:rPr>
        <w:t>3</w:t>
      </w:r>
      <w:r w:rsidRPr="00747E2F">
        <w:rPr>
          <w:rFonts w:ascii="Times New Roman" w:eastAsia="Times New Roman" w:hAnsi="Times New Roman" w:cs="Times New Roman"/>
          <w:bCs/>
          <w:sz w:val="28"/>
          <w:szCs w:val="28"/>
        </w:rPr>
        <w:t>, Huyện ủy thống nhất nội dung Hội nghị Huyện ủy, Hội nghị Ban Thường vụ Huyện ủy, Hội nghị chuyên đề,… trong năm 20</w:t>
      </w:r>
      <w:r w:rsidRPr="00747E2F">
        <w:rPr>
          <w:rFonts w:ascii="Times New Roman" w:eastAsia="Times New Roman" w:hAnsi="Times New Roman" w:cs="Times New Roman"/>
          <w:bCs/>
          <w:sz w:val="28"/>
          <w:szCs w:val="28"/>
          <w:lang w:val="vi-VN"/>
        </w:rPr>
        <w:t>2</w:t>
      </w:r>
      <w:r w:rsidR="00894615">
        <w:rPr>
          <w:rFonts w:ascii="Times New Roman" w:eastAsia="Times New Roman" w:hAnsi="Times New Roman" w:cs="Times New Roman"/>
          <w:bCs/>
          <w:sz w:val="28"/>
          <w:szCs w:val="28"/>
        </w:rPr>
        <w:t>3</w:t>
      </w:r>
      <w:r w:rsidRPr="00747E2F">
        <w:rPr>
          <w:rFonts w:ascii="Times New Roman" w:eastAsia="Times New Roman" w:hAnsi="Times New Roman" w:cs="Times New Roman"/>
          <w:bCs/>
          <w:sz w:val="28"/>
          <w:szCs w:val="28"/>
        </w:rPr>
        <w:t xml:space="preserve"> như sau:</w:t>
      </w:r>
    </w:p>
    <w:p w:rsidR="00894615" w:rsidRPr="005D30AC" w:rsidRDefault="005D30AC" w:rsidP="00FE4A2F">
      <w:pPr>
        <w:spacing w:before="120" w:after="0" w:line="360" w:lineRule="exact"/>
        <w:ind w:firstLine="706"/>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I-</w:t>
      </w:r>
      <w:r w:rsidR="00BD7A30">
        <w:rPr>
          <w:rFonts w:ascii="Times New Roman" w:eastAsia="Calibri" w:hAnsi="Times New Roman" w:cs="Times New Roman"/>
          <w:b/>
          <w:sz w:val="28"/>
          <w:szCs w:val="28"/>
          <w:lang w:val="en-GB"/>
        </w:rPr>
        <w:t xml:space="preserve"> </w:t>
      </w:r>
      <w:r w:rsidR="00747E2F" w:rsidRPr="005D30AC">
        <w:rPr>
          <w:rFonts w:ascii="Times New Roman" w:eastAsia="Calibri" w:hAnsi="Times New Roman" w:cs="Times New Roman"/>
          <w:b/>
          <w:sz w:val="28"/>
          <w:szCs w:val="28"/>
          <w:lang w:val="en-GB"/>
        </w:rPr>
        <w:t>Các hội nghị định kỳ của Huyện ủy</w:t>
      </w:r>
    </w:p>
    <w:p w:rsidR="00894615" w:rsidRPr="00894615" w:rsidRDefault="00894615" w:rsidP="00FE4A2F">
      <w:pPr>
        <w:spacing w:before="120" w:after="0" w:line="360" w:lineRule="exact"/>
        <w:ind w:firstLine="706"/>
        <w:jc w:val="both"/>
        <w:rPr>
          <w:rFonts w:ascii="Times New Roman" w:eastAsia="Times New Roman" w:hAnsi="Times New Roman" w:cs="Times New Roman"/>
          <w:sz w:val="28"/>
          <w:szCs w:val="28"/>
          <w:lang w:val="en-GB"/>
        </w:rPr>
      </w:pPr>
      <w:r w:rsidRPr="00894615">
        <w:rPr>
          <w:rFonts w:ascii="Times New Roman" w:eastAsia="Times New Roman" w:hAnsi="Times New Roman" w:cs="Times New Roman"/>
          <w:b/>
          <w:i/>
          <w:sz w:val="28"/>
          <w:szCs w:val="28"/>
          <w:lang w:val="en-GB"/>
        </w:rPr>
        <w:t>1- Hội nghị Huyện uỷ lần thứ 13 (3/2023)</w:t>
      </w:r>
    </w:p>
    <w:p w:rsidR="00894615" w:rsidRPr="00894615" w:rsidRDefault="00894615" w:rsidP="00FE4A2F">
      <w:pPr>
        <w:spacing w:before="120" w:after="0" w:line="360" w:lineRule="exact"/>
        <w:ind w:firstLine="706"/>
        <w:jc w:val="both"/>
        <w:rPr>
          <w:rFonts w:ascii="Times New Roman" w:eastAsia="Times New Roman" w:hAnsi="Times New Roman" w:cs="Times New Roman"/>
          <w:sz w:val="28"/>
          <w:szCs w:val="28"/>
          <w:lang w:val="en-GB"/>
        </w:rPr>
      </w:pPr>
      <w:r w:rsidRPr="00894615">
        <w:rPr>
          <w:rFonts w:ascii="Times New Roman" w:eastAsia="Times New Roman" w:hAnsi="Times New Roman" w:cs="Times New Roman"/>
          <w:sz w:val="28"/>
          <w:szCs w:val="28"/>
          <w:lang w:val="en-GB"/>
        </w:rPr>
        <w:t>- Sơ kết công tác quý I/2023, nhiệm vụ trọng tâm quý II/2023.</w:t>
      </w:r>
    </w:p>
    <w:p w:rsidR="00964504" w:rsidRPr="00FE4A2F" w:rsidRDefault="00964504" w:rsidP="00964504">
      <w:pPr>
        <w:spacing w:before="120" w:after="0" w:line="360" w:lineRule="exact"/>
        <w:ind w:firstLine="709"/>
        <w:jc w:val="both"/>
        <w:rPr>
          <w:rFonts w:ascii="Times New Roman" w:eastAsia="Times New Roman" w:hAnsi="Times New Roman" w:cs="Times New Roman"/>
          <w:sz w:val="28"/>
          <w:szCs w:val="28"/>
          <w:lang w:val="nl-NL"/>
        </w:rPr>
      </w:pPr>
      <w:r w:rsidRPr="00FE4A2F">
        <w:rPr>
          <w:rFonts w:ascii="Times New Roman" w:eastAsia="Times New Roman" w:hAnsi="Times New Roman" w:cs="Times New Roman"/>
          <w:sz w:val="28"/>
          <w:szCs w:val="28"/>
          <w:lang w:val="nl-NL"/>
        </w:rPr>
        <w:t xml:space="preserve">- Tổng kết 10 năm thực hiện Nghị quyết số 10-NQ/HU ngày 06/3/2013 của Huyện ủy </w:t>
      </w:r>
      <w:r w:rsidRPr="00FE4A2F">
        <w:rPr>
          <w:rFonts w:ascii="Times New Roman" w:eastAsia="Times New Roman" w:hAnsi="Times New Roman" w:cs="Times New Roman"/>
          <w:i/>
          <w:sz w:val="28"/>
          <w:szCs w:val="28"/>
          <w:lang w:val="nl-NL"/>
        </w:rPr>
        <w:t>về xây dựng lực lượng dự bị động viên</w:t>
      </w:r>
      <w:r w:rsidRPr="00FE4A2F">
        <w:rPr>
          <w:rFonts w:ascii="Times New Roman" w:eastAsia="Times New Roman" w:hAnsi="Times New Roman" w:cs="Times New Roman"/>
          <w:sz w:val="28"/>
          <w:szCs w:val="28"/>
          <w:lang w:val="nl-NL"/>
        </w:rPr>
        <w:t>.</w:t>
      </w:r>
    </w:p>
    <w:p w:rsidR="00DA3E24" w:rsidRPr="0051531B" w:rsidRDefault="00DA3E24" w:rsidP="00DA3E24">
      <w:pPr>
        <w:spacing w:before="60" w:after="120" w:line="340" w:lineRule="exact"/>
        <w:ind w:firstLine="720"/>
        <w:jc w:val="both"/>
        <w:rPr>
          <w:rFonts w:ascii="Times New Roman" w:eastAsia="Calibri" w:hAnsi="Times New Roman" w:cs="Times New Roman"/>
          <w:sz w:val="28"/>
          <w:szCs w:val="28"/>
        </w:rPr>
      </w:pPr>
      <w:r w:rsidRPr="000F79FE">
        <w:rPr>
          <w:rFonts w:ascii="Times New Roman" w:eastAsia="Calibri" w:hAnsi="Times New Roman" w:cs="Times New Roman"/>
          <w:sz w:val="28"/>
          <w:szCs w:val="28"/>
        </w:rPr>
        <w:t xml:space="preserve">- Sơ kết 5 năm thực hiện Nghị quyết số 28-NQ/TW, ngày 23/5/2018 của </w:t>
      </w:r>
      <w:r>
        <w:rPr>
          <w:rFonts w:ascii="Times New Roman" w:eastAsia="Calibri" w:hAnsi="Times New Roman" w:cs="Times New Roman"/>
          <w:sz w:val="28"/>
          <w:szCs w:val="28"/>
        </w:rPr>
        <w:t>BCH</w:t>
      </w:r>
      <w:r w:rsidRPr="000F79FE">
        <w:rPr>
          <w:rFonts w:ascii="Times New Roman" w:eastAsia="Calibri" w:hAnsi="Times New Roman" w:cs="Times New Roman"/>
          <w:sz w:val="28"/>
          <w:szCs w:val="28"/>
        </w:rPr>
        <w:t xml:space="preserve"> Trung ương Đảng khoá XII </w:t>
      </w:r>
      <w:r w:rsidRPr="000F79FE">
        <w:rPr>
          <w:rFonts w:ascii="Times New Roman" w:eastAsia="Calibri" w:hAnsi="Times New Roman" w:cs="Times New Roman"/>
          <w:i/>
          <w:sz w:val="28"/>
          <w:szCs w:val="28"/>
        </w:rPr>
        <w:t>về cải cách chính sách bảo hiểm xã hội</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và </w:t>
      </w:r>
      <w:r w:rsidRPr="009D4016">
        <w:rPr>
          <w:rFonts w:ascii="Times New Roman" w:hAnsi="Times New Roman" w:cs="Times New Roman"/>
          <w:sz w:val="28"/>
          <w:szCs w:val="28"/>
        </w:rPr>
        <w:t>Chương trình hành động số 27-CTr/HU, ngày 21/12/2018</w:t>
      </w:r>
      <w:r>
        <w:rPr>
          <w:rFonts w:ascii="Times New Roman" w:hAnsi="Times New Roman" w:cs="Times New Roman"/>
          <w:sz w:val="28"/>
          <w:szCs w:val="28"/>
        </w:rPr>
        <w:t xml:space="preserve"> </w:t>
      </w:r>
      <w:r w:rsidRPr="009D4016">
        <w:rPr>
          <w:rFonts w:ascii="Times New Roman" w:hAnsi="Times New Roman" w:cs="Times New Roman"/>
          <w:sz w:val="28"/>
          <w:szCs w:val="28"/>
        </w:rPr>
        <w:t>thực hiện Nghị quyết số 28-NQ/TW</w:t>
      </w:r>
      <w:r w:rsidRPr="00333477">
        <w:rPr>
          <w:rFonts w:ascii="Times New Roman" w:eastAsia="Calibri" w:hAnsi="Times New Roman" w:cs="Times New Roman"/>
          <w:sz w:val="28"/>
          <w:szCs w:val="28"/>
        </w:rPr>
        <w:t>.</w:t>
      </w:r>
    </w:p>
    <w:p w:rsidR="00894615" w:rsidRPr="00894615" w:rsidRDefault="00894615" w:rsidP="00894615">
      <w:pPr>
        <w:spacing w:before="120" w:after="0" w:line="360" w:lineRule="exact"/>
        <w:ind w:firstLine="709"/>
        <w:jc w:val="both"/>
        <w:rPr>
          <w:rFonts w:ascii="Times New Roman" w:eastAsia="Times New Roman" w:hAnsi="Times New Roman" w:cs="Times New Roman"/>
          <w:sz w:val="28"/>
          <w:szCs w:val="28"/>
          <w:lang w:val="en-GB"/>
        </w:rPr>
      </w:pPr>
      <w:r w:rsidRPr="00894615">
        <w:rPr>
          <w:rFonts w:ascii="Times New Roman" w:eastAsia="Times New Roman" w:hAnsi="Times New Roman" w:cs="Times New Roman"/>
          <w:sz w:val="28"/>
          <w:szCs w:val="28"/>
          <w:lang w:val="en-GB"/>
        </w:rPr>
        <w:t>- Báo cáo quyết toán ngân sách Đảng năm 2022.</w:t>
      </w:r>
    </w:p>
    <w:p w:rsidR="00894615" w:rsidRDefault="00894615" w:rsidP="00894615">
      <w:pPr>
        <w:spacing w:before="120" w:after="0" w:line="360" w:lineRule="exact"/>
        <w:ind w:firstLine="709"/>
        <w:jc w:val="both"/>
        <w:rPr>
          <w:rFonts w:ascii="Times New Roman" w:eastAsia="Times New Roman" w:hAnsi="Times New Roman" w:cs="Times New Roman"/>
          <w:sz w:val="28"/>
          <w:szCs w:val="28"/>
          <w:lang w:val="nl-NL"/>
        </w:rPr>
      </w:pPr>
      <w:r w:rsidRPr="00894615">
        <w:rPr>
          <w:rFonts w:ascii="Times New Roman" w:eastAsia="Times New Roman" w:hAnsi="Times New Roman" w:cs="Times New Roman"/>
          <w:sz w:val="28"/>
          <w:szCs w:val="28"/>
          <w:lang w:val="nl-NL"/>
        </w:rPr>
        <w:t>- Triển khai thực hiện các chỉ thị, nghị quyết của Trung ương, của tỉnh.</w:t>
      </w:r>
    </w:p>
    <w:p w:rsidR="00894615" w:rsidRPr="00894615" w:rsidRDefault="00894615" w:rsidP="00894615">
      <w:pPr>
        <w:spacing w:before="120" w:after="0" w:line="360" w:lineRule="exact"/>
        <w:ind w:firstLine="709"/>
        <w:jc w:val="both"/>
        <w:rPr>
          <w:rFonts w:ascii="Times New Roman" w:eastAsia="Times New Roman" w:hAnsi="Times New Roman" w:cs="Times New Roman"/>
          <w:sz w:val="28"/>
          <w:szCs w:val="28"/>
          <w:lang w:val="en-GB"/>
        </w:rPr>
      </w:pPr>
      <w:r w:rsidRPr="00894615">
        <w:rPr>
          <w:rFonts w:ascii="Times New Roman" w:eastAsia="Times New Roman" w:hAnsi="Times New Roman" w:cs="Times New Roman"/>
          <w:b/>
          <w:i/>
          <w:sz w:val="28"/>
          <w:szCs w:val="28"/>
          <w:lang w:val="en-GB"/>
        </w:rPr>
        <w:t>2- Hội nghị Huyện uỷ lần thứ 14 (6/2023)</w:t>
      </w:r>
    </w:p>
    <w:p w:rsidR="00894615" w:rsidRDefault="00894615" w:rsidP="00894615">
      <w:pPr>
        <w:spacing w:before="120" w:after="0" w:line="360" w:lineRule="exact"/>
        <w:ind w:firstLine="709"/>
        <w:jc w:val="both"/>
        <w:rPr>
          <w:rFonts w:ascii="Times New Roman" w:eastAsia="Times New Roman" w:hAnsi="Times New Roman" w:cs="Times New Roman"/>
          <w:sz w:val="28"/>
          <w:szCs w:val="28"/>
          <w:lang w:val="nl-NL"/>
        </w:rPr>
      </w:pPr>
      <w:r w:rsidRPr="00894615">
        <w:rPr>
          <w:rFonts w:ascii="Times New Roman" w:eastAsia="Times New Roman" w:hAnsi="Times New Roman" w:cs="Times New Roman"/>
          <w:sz w:val="28"/>
          <w:szCs w:val="28"/>
          <w:lang w:val="nl-NL"/>
        </w:rPr>
        <w:t>- Sơ kết 6 tháng đầu năm, phương hướng nhiệm vụ 6 tháng cuối năm 2023.</w:t>
      </w:r>
    </w:p>
    <w:p w:rsidR="002861C6" w:rsidRPr="008335E7" w:rsidRDefault="002861C6" w:rsidP="00894615">
      <w:pPr>
        <w:spacing w:before="120" w:after="0" w:line="360" w:lineRule="exact"/>
        <w:ind w:firstLine="709"/>
        <w:jc w:val="both"/>
        <w:rPr>
          <w:rFonts w:ascii="Times New Roman" w:eastAsia="Times New Roman" w:hAnsi="Times New Roman" w:cs="Times New Roman"/>
          <w:sz w:val="28"/>
          <w:szCs w:val="28"/>
          <w:lang w:val="nl-NL"/>
        </w:rPr>
      </w:pPr>
      <w:r w:rsidRPr="008335E7">
        <w:rPr>
          <w:rFonts w:ascii="Times New Roman" w:eastAsia="Times New Roman" w:hAnsi="Times New Roman" w:cs="Times New Roman"/>
          <w:sz w:val="28"/>
          <w:szCs w:val="28"/>
          <w:lang w:val="nl-NL"/>
        </w:rPr>
        <w:t xml:space="preserve">- Sơ kết </w:t>
      </w:r>
      <w:r w:rsidR="00964504">
        <w:rPr>
          <w:rFonts w:ascii="Times New Roman" w:eastAsia="Times New Roman" w:hAnsi="Times New Roman" w:cs="Times New Roman"/>
          <w:sz w:val="28"/>
          <w:szCs w:val="28"/>
          <w:lang w:val="nl-NL"/>
        </w:rPr>
        <w:t>giữa</w:t>
      </w:r>
      <w:r w:rsidRPr="008335E7">
        <w:rPr>
          <w:rFonts w:ascii="Times New Roman" w:eastAsia="Times New Roman" w:hAnsi="Times New Roman" w:cs="Times New Roman"/>
          <w:sz w:val="28"/>
          <w:szCs w:val="28"/>
          <w:lang w:val="nl-NL"/>
        </w:rPr>
        <w:t xml:space="preserve"> nhiệm kỳ thực hiện Nghị quyết Đại hội đại biểu Đảng bộ huyện lần thứ XXI</w:t>
      </w:r>
      <w:r w:rsidR="00BD7A30">
        <w:rPr>
          <w:rFonts w:ascii="Times New Roman" w:eastAsia="Times New Roman" w:hAnsi="Times New Roman" w:cs="Times New Roman"/>
          <w:sz w:val="28"/>
          <w:szCs w:val="28"/>
          <w:lang w:val="nl-NL"/>
        </w:rPr>
        <w:t>, nhiệm kỳ 2020-2025</w:t>
      </w:r>
      <w:r w:rsidRPr="008335E7">
        <w:rPr>
          <w:rFonts w:ascii="Times New Roman" w:eastAsia="Times New Roman" w:hAnsi="Times New Roman" w:cs="Times New Roman"/>
          <w:sz w:val="28"/>
          <w:szCs w:val="28"/>
          <w:lang w:val="nl-NL"/>
        </w:rPr>
        <w:t>.</w:t>
      </w:r>
    </w:p>
    <w:p w:rsidR="00894615" w:rsidRDefault="00894615" w:rsidP="00894615">
      <w:pPr>
        <w:spacing w:before="120" w:after="0" w:line="360" w:lineRule="exact"/>
        <w:ind w:firstLine="709"/>
        <w:jc w:val="both"/>
        <w:rPr>
          <w:rFonts w:ascii="Times New Roman" w:eastAsia="Times New Roman" w:hAnsi="Times New Roman" w:cs="Times New Roman"/>
          <w:sz w:val="28"/>
          <w:szCs w:val="28"/>
        </w:rPr>
      </w:pPr>
      <w:r w:rsidRPr="00894615">
        <w:rPr>
          <w:rFonts w:ascii="Times New Roman" w:eastAsia="Times New Roman" w:hAnsi="Times New Roman" w:cs="Times New Roman"/>
          <w:sz w:val="28"/>
          <w:szCs w:val="28"/>
        </w:rPr>
        <w:t xml:space="preserve">- Sơ kết </w:t>
      </w:r>
      <w:r w:rsidR="00964504">
        <w:rPr>
          <w:rFonts w:ascii="Times New Roman" w:eastAsia="Times New Roman" w:hAnsi="Times New Roman" w:cs="Times New Roman"/>
          <w:sz w:val="28"/>
          <w:szCs w:val="28"/>
        </w:rPr>
        <w:t>giữa</w:t>
      </w:r>
      <w:r w:rsidRPr="00894615">
        <w:rPr>
          <w:rFonts w:ascii="Times New Roman" w:eastAsia="Times New Roman" w:hAnsi="Times New Roman" w:cs="Times New Roman"/>
          <w:sz w:val="28"/>
          <w:szCs w:val="28"/>
        </w:rPr>
        <w:t xml:space="preserve"> nhiệm kỳ </w:t>
      </w:r>
      <w:r w:rsidR="00BD7A30">
        <w:rPr>
          <w:rFonts w:ascii="Times New Roman" w:eastAsia="Times New Roman" w:hAnsi="Times New Roman" w:cs="Times New Roman"/>
          <w:sz w:val="28"/>
          <w:szCs w:val="28"/>
        </w:rPr>
        <w:t xml:space="preserve">thực hiện </w:t>
      </w:r>
      <w:r w:rsidRPr="00894615">
        <w:rPr>
          <w:rFonts w:ascii="Times New Roman" w:eastAsia="Times New Roman" w:hAnsi="Times New Roman" w:cs="Times New Roman"/>
          <w:sz w:val="28"/>
          <w:szCs w:val="28"/>
        </w:rPr>
        <w:t>công tác kiểm tra, giám sát và thi hành kỷ luật Đảng</w:t>
      </w:r>
      <w:r w:rsidR="00BD7A30">
        <w:rPr>
          <w:rFonts w:ascii="Times New Roman" w:eastAsia="Times New Roman" w:hAnsi="Times New Roman" w:cs="Times New Roman"/>
          <w:sz w:val="28"/>
          <w:szCs w:val="28"/>
        </w:rPr>
        <w:t xml:space="preserve">, </w:t>
      </w:r>
      <w:r w:rsidR="00BD7A30">
        <w:rPr>
          <w:rFonts w:ascii="Times New Roman" w:eastAsia="Times New Roman" w:hAnsi="Times New Roman" w:cs="Times New Roman"/>
          <w:sz w:val="28"/>
          <w:szCs w:val="28"/>
          <w:lang w:val="nl-NL"/>
        </w:rPr>
        <w:t>nhiệm kỳ 2020-2025</w:t>
      </w:r>
      <w:r w:rsidRPr="00894615">
        <w:rPr>
          <w:rFonts w:ascii="Times New Roman" w:eastAsia="Times New Roman" w:hAnsi="Times New Roman" w:cs="Times New Roman"/>
          <w:sz w:val="28"/>
          <w:szCs w:val="28"/>
        </w:rPr>
        <w:t>.</w:t>
      </w:r>
    </w:p>
    <w:p w:rsidR="00D153E4" w:rsidRPr="000E1A5D" w:rsidRDefault="00D153E4" w:rsidP="00D153E4">
      <w:pPr>
        <w:spacing w:before="120" w:after="0" w:line="360" w:lineRule="exact"/>
        <w:ind w:firstLine="720"/>
        <w:jc w:val="both"/>
        <w:rPr>
          <w:rFonts w:ascii="Times New Roman" w:eastAsia="Times New Roman" w:hAnsi="Times New Roman" w:cs="Times New Roman"/>
          <w:sz w:val="28"/>
          <w:szCs w:val="28"/>
          <w:lang w:val="en-GB"/>
        </w:rPr>
      </w:pPr>
      <w:r w:rsidRPr="000E1A5D">
        <w:rPr>
          <w:rFonts w:ascii="Times New Roman" w:eastAsia="Times New Roman" w:hAnsi="Times New Roman" w:cs="Times New Roman"/>
          <w:sz w:val="28"/>
          <w:szCs w:val="28"/>
          <w:lang w:val="en-GB"/>
        </w:rPr>
        <w:t xml:space="preserve">- Lấy phiếu tín nhiệm giữa nhiệm kỳ đối với các đồng chí Uỷ viên Ban </w:t>
      </w:r>
      <w:r w:rsidR="00B86D9F" w:rsidRPr="000E1A5D">
        <w:rPr>
          <w:rFonts w:ascii="Times New Roman" w:eastAsia="Times New Roman" w:hAnsi="Times New Roman" w:cs="Times New Roman"/>
          <w:sz w:val="28"/>
          <w:szCs w:val="28"/>
          <w:lang w:val="en-GB"/>
        </w:rPr>
        <w:t>Thường vụ Huyện uỷ theo Hướng dẫn</w:t>
      </w:r>
      <w:r w:rsidRPr="000E1A5D">
        <w:rPr>
          <w:rFonts w:ascii="Times New Roman" w:eastAsia="Times New Roman" w:hAnsi="Times New Roman" w:cs="Times New Roman"/>
          <w:sz w:val="28"/>
          <w:szCs w:val="28"/>
          <w:lang w:val="en-GB"/>
        </w:rPr>
        <w:t xml:space="preserve"> số</w:t>
      </w:r>
      <w:r w:rsidR="00B86D9F" w:rsidRPr="000E1A5D">
        <w:rPr>
          <w:rFonts w:ascii="Times New Roman" w:eastAsia="Times New Roman" w:hAnsi="Times New Roman" w:cs="Times New Roman"/>
          <w:sz w:val="28"/>
          <w:szCs w:val="28"/>
          <w:lang w:val="en-GB"/>
        </w:rPr>
        <w:t xml:space="preserve"> 04-HD/TU, ngày 22/12/2014 của Ban Thường vụ Tỉnh uỷ.</w:t>
      </w:r>
    </w:p>
    <w:p w:rsidR="00894615" w:rsidRPr="00894615" w:rsidRDefault="00894615" w:rsidP="00894615">
      <w:pPr>
        <w:spacing w:before="120" w:after="0" w:line="360" w:lineRule="exact"/>
        <w:ind w:firstLine="709"/>
        <w:jc w:val="both"/>
        <w:rPr>
          <w:rFonts w:ascii="Times New Roman" w:eastAsia="Times New Roman" w:hAnsi="Times New Roman" w:cs="Times New Roman"/>
          <w:b/>
          <w:sz w:val="28"/>
          <w:szCs w:val="28"/>
          <w:lang w:val="en-GB"/>
        </w:rPr>
      </w:pPr>
      <w:r w:rsidRPr="00894615">
        <w:rPr>
          <w:rFonts w:ascii="Times New Roman" w:eastAsia="Times New Roman" w:hAnsi="Times New Roman" w:cs="Times New Roman"/>
          <w:b/>
          <w:i/>
          <w:sz w:val="28"/>
          <w:szCs w:val="28"/>
          <w:lang w:val="en-GB"/>
        </w:rPr>
        <w:t>3- Hội nghị Huyện uỷ lần thứ 15 (9/2023)</w:t>
      </w:r>
    </w:p>
    <w:p w:rsidR="00894615" w:rsidRDefault="00894615" w:rsidP="00894615">
      <w:pPr>
        <w:spacing w:before="120" w:after="0" w:line="360" w:lineRule="exact"/>
        <w:ind w:firstLine="709"/>
        <w:jc w:val="both"/>
        <w:rPr>
          <w:rFonts w:ascii="Times New Roman" w:eastAsia="Times New Roman" w:hAnsi="Times New Roman" w:cs="Times New Roman"/>
          <w:sz w:val="28"/>
          <w:szCs w:val="28"/>
          <w:lang w:val="en-GB"/>
        </w:rPr>
      </w:pPr>
      <w:r w:rsidRPr="00894615">
        <w:rPr>
          <w:rFonts w:ascii="Times New Roman" w:eastAsia="Times New Roman" w:hAnsi="Times New Roman" w:cs="Times New Roman"/>
          <w:sz w:val="28"/>
          <w:szCs w:val="28"/>
        </w:rPr>
        <w:lastRenderedPageBreak/>
        <w:t xml:space="preserve">- Sơ kết </w:t>
      </w:r>
      <w:r w:rsidRPr="00894615">
        <w:rPr>
          <w:rFonts w:ascii="Times New Roman" w:eastAsia="Times New Roman" w:hAnsi="Times New Roman" w:cs="Times New Roman"/>
          <w:sz w:val="28"/>
          <w:szCs w:val="28"/>
          <w:lang w:val="en-GB"/>
        </w:rPr>
        <w:t>9 tháng năm 2023, nhiệm vụ trọng tâm quý IV năm 2023.</w:t>
      </w:r>
    </w:p>
    <w:p w:rsidR="00333477" w:rsidRDefault="00333477" w:rsidP="00333477">
      <w:pPr>
        <w:spacing w:before="120" w:after="0" w:line="360" w:lineRule="exact"/>
        <w:ind w:firstLine="709"/>
        <w:jc w:val="both"/>
        <w:rPr>
          <w:rFonts w:ascii="Times New Roman" w:eastAsia="Times New Roman" w:hAnsi="Times New Roman" w:cs="Times New Roman"/>
          <w:sz w:val="28"/>
          <w:szCs w:val="28"/>
          <w:lang w:val="en-GB"/>
        </w:rPr>
      </w:pPr>
      <w:r w:rsidRPr="00A36AE4">
        <w:rPr>
          <w:rFonts w:ascii="Times New Roman" w:eastAsia="Times New Roman" w:hAnsi="Times New Roman" w:cs="Times New Roman"/>
          <w:sz w:val="28"/>
          <w:szCs w:val="28"/>
          <w:lang w:val="en-GB"/>
        </w:rPr>
        <w:t xml:space="preserve">- Sơ kết 05 năm triển khai thực hiện Nghị quyết số 35-NQ/TW ngày 22/10/2018 của Bộ Chính trị </w:t>
      </w:r>
      <w:r w:rsidRPr="00BF0B2B">
        <w:rPr>
          <w:rFonts w:ascii="Times New Roman" w:eastAsia="Times New Roman" w:hAnsi="Times New Roman" w:cs="Times New Roman"/>
          <w:i/>
          <w:sz w:val="28"/>
          <w:szCs w:val="28"/>
          <w:lang w:val="en-GB"/>
        </w:rPr>
        <w:t>về tăng cường bảo vệ nền tảng tư tưởng của Đảng, đấu tranh phản bác các quan điểm sai trái, thù địch trong tình hình mới</w:t>
      </w:r>
      <w:r>
        <w:rPr>
          <w:rFonts w:ascii="Times New Roman" w:eastAsia="Times New Roman" w:hAnsi="Times New Roman" w:cs="Times New Roman"/>
          <w:sz w:val="28"/>
          <w:szCs w:val="28"/>
          <w:lang w:val="en-GB"/>
        </w:rPr>
        <w:t>.</w:t>
      </w:r>
    </w:p>
    <w:p w:rsidR="00A36AE4" w:rsidRDefault="00A36AE4" w:rsidP="00BF0B2B">
      <w:pPr>
        <w:spacing w:before="120" w:after="0" w:line="360" w:lineRule="exact"/>
        <w:ind w:firstLine="709"/>
        <w:jc w:val="both"/>
        <w:rPr>
          <w:rFonts w:ascii="Times New Roman" w:eastAsia="Times New Roman" w:hAnsi="Times New Roman" w:cs="Times New Roman"/>
          <w:i/>
          <w:sz w:val="28"/>
          <w:szCs w:val="28"/>
          <w:lang w:eastAsia="vi-VN"/>
        </w:rPr>
      </w:pPr>
      <w:r w:rsidRPr="00392774">
        <w:rPr>
          <w:rFonts w:ascii="Times New Roman" w:eastAsia="Times New Roman" w:hAnsi="Times New Roman" w:cs="Times New Roman"/>
          <w:sz w:val="28"/>
          <w:szCs w:val="28"/>
          <w:lang w:eastAsia="vi-VN"/>
        </w:rPr>
        <w:t xml:space="preserve">- Tổng kết 10 năm thực hiện Nghị quyết số 29-NQ/TW, ngày 4/11/2013 của Ban Chấp hành Trung ương Đảng khoá XI </w:t>
      </w:r>
      <w:r w:rsidRPr="00392774">
        <w:rPr>
          <w:rFonts w:ascii="Times New Roman" w:eastAsia="Times New Roman" w:hAnsi="Times New Roman" w:cs="Times New Roman"/>
          <w:i/>
          <w:sz w:val="28"/>
          <w:szCs w:val="28"/>
          <w:lang w:eastAsia="vi-VN"/>
        </w:rPr>
        <w:t>về đổi mới căn bản, toàn diện giáo dục và đào tạo, đáp ứng yêu cầu công nghiệp hóa, hiện đại hóa trong điều kiện kinh tế thị trường định hướng xã hội chủ nghĩa và hội nhập quốc tế.</w:t>
      </w:r>
    </w:p>
    <w:p w:rsidR="00FE4A2F" w:rsidRDefault="00FE4A2F" w:rsidP="00FE4A2F">
      <w:pPr>
        <w:spacing w:before="120" w:after="0" w:line="360" w:lineRule="exact"/>
        <w:ind w:firstLine="709"/>
        <w:jc w:val="both"/>
        <w:rPr>
          <w:rFonts w:ascii="Times New Roman" w:eastAsia="Times New Roman" w:hAnsi="Times New Roman" w:cs="Times New Roman"/>
          <w:sz w:val="28"/>
          <w:szCs w:val="28"/>
          <w:lang w:val="nl-NL"/>
        </w:rPr>
      </w:pPr>
      <w:r w:rsidRPr="00FE4A2F">
        <w:rPr>
          <w:rFonts w:ascii="Times New Roman" w:eastAsia="Times New Roman" w:hAnsi="Times New Roman" w:cs="Times New Roman"/>
          <w:sz w:val="28"/>
          <w:szCs w:val="28"/>
          <w:lang w:val="nl-NL"/>
        </w:rPr>
        <w:t xml:space="preserve">- Tổng kết 15 năm thực hiện Nghị quyết số 28-NQ/TW ngày 22/9/2008 của Bộ Chính trị (khóa X) </w:t>
      </w:r>
      <w:r w:rsidRPr="00FE4A2F">
        <w:rPr>
          <w:rFonts w:ascii="Times New Roman" w:eastAsia="Times New Roman" w:hAnsi="Times New Roman" w:cs="Times New Roman"/>
          <w:i/>
          <w:sz w:val="28"/>
          <w:szCs w:val="28"/>
          <w:lang w:val="nl-NL"/>
        </w:rPr>
        <w:t>về tiếp tục xây dựng tỉnh, thành phố trực thuộc Trung ương thành khu vực phòng thủ vững chắc trong tình hình mới</w:t>
      </w:r>
      <w:r w:rsidRPr="00FE4A2F">
        <w:rPr>
          <w:rFonts w:ascii="Times New Roman" w:eastAsia="Times New Roman" w:hAnsi="Times New Roman" w:cs="Times New Roman"/>
          <w:sz w:val="28"/>
          <w:szCs w:val="28"/>
          <w:lang w:val="nl-NL"/>
        </w:rPr>
        <w:t>.</w:t>
      </w:r>
    </w:p>
    <w:p w:rsidR="00894615" w:rsidRPr="00894615" w:rsidRDefault="00894615" w:rsidP="00894615">
      <w:pPr>
        <w:spacing w:before="120" w:after="0" w:line="360" w:lineRule="exact"/>
        <w:ind w:firstLine="709"/>
        <w:jc w:val="both"/>
        <w:rPr>
          <w:rFonts w:ascii="Times New Roman" w:eastAsia="Times New Roman" w:hAnsi="Times New Roman" w:cs="Times New Roman"/>
          <w:sz w:val="28"/>
          <w:szCs w:val="28"/>
          <w:lang w:val="en-GB"/>
        </w:rPr>
      </w:pPr>
      <w:r w:rsidRPr="00894615">
        <w:rPr>
          <w:rFonts w:ascii="Times New Roman" w:eastAsia="Times New Roman" w:hAnsi="Times New Roman" w:cs="Times New Roman"/>
          <w:sz w:val="28"/>
          <w:szCs w:val="28"/>
          <w:lang w:val="en-GB"/>
        </w:rPr>
        <w:t>- Triển khai thực hiện các chỉ thị, nghị quyết của Trung ương, của tỉnh.</w:t>
      </w:r>
    </w:p>
    <w:p w:rsidR="00894615" w:rsidRPr="00894615" w:rsidRDefault="00894615" w:rsidP="00894615">
      <w:pPr>
        <w:spacing w:before="120" w:after="0" w:line="360" w:lineRule="exact"/>
        <w:ind w:firstLine="709"/>
        <w:jc w:val="both"/>
        <w:rPr>
          <w:rFonts w:ascii="Times New Roman" w:eastAsia="Times New Roman" w:hAnsi="Times New Roman" w:cs="Times New Roman"/>
          <w:sz w:val="28"/>
          <w:szCs w:val="28"/>
          <w:lang w:val="nl-NL"/>
        </w:rPr>
      </w:pPr>
      <w:r w:rsidRPr="00894615">
        <w:rPr>
          <w:rFonts w:ascii="Times New Roman" w:eastAsia="Times New Roman" w:hAnsi="Times New Roman" w:cs="Times New Roman"/>
          <w:b/>
          <w:i/>
          <w:sz w:val="28"/>
          <w:szCs w:val="28"/>
          <w:lang w:val="nl-NL"/>
        </w:rPr>
        <w:t>4- Hội nghị Huyện uỷ lần thứ 16 (12/2023)</w:t>
      </w:r>
    </w:p>
    <w:p w:rsidR="00894615" w:rsidRPr="00894615" w:rsidRDefault="00894615" w:rsidP="00894615">
      <w:pPr>
        <w:spacing w:before="120" w:after="0" w:line="360" w:lineRule="exact"/>
        <w:ind w:firstLine="709"/>
        <w:jc w:val="both"/>
        <w:rPr>
          <w:rFonts w:ascii="Times New Roman" w:eastAsia="Times New Roman" w:hAnsi="Times New Roman" w:cs="Times New Roman"/>
          <w:sz w:val="28"/>
          <w:szCs w:val="28"/>
          <w:lang w:val="nl-NL"/>
        </w:rPr>
      </w:pPr>
      <w:r w:rsidRPr="00894615">
        <w:rPr>
          <w:rFonts w:ascii="Times New Roman" w:eastAsia="Times New Roman" w:hAnsi="Times New Roman" w:cs="Times New Roman"/>
          <w:sz w:val="28"/>
          <w:szCs w:val="28"/>
          <w:lang w:val="nl-NL"/>
        </w:rPr>
        <w:t>- Tổng kết tình hình thực hiện Nghị quyết năm 2023 và ban hành nghị quyết về nhiệm vụ năm 2024.</w:t>
      </w:r>
    </w:p>
    <w:p w:rsidR="00894615" w:rsidRPr="00894615" w:rsidRDefault="00894615" w:rsidP="00894615">
      <w:pPr>
        <w:spacing w:before="120" w:after="0" w:line="360" w:lineRule="exact"/>
        <w:ind w:firstLine="709"/>
        <w:jc w:val="both"/>
        <w:rPr>
          <w:rFonts w:ascii="Times New Roman" w:eastAsia="Times New Roman" w:hAnsi="Times New Roman" w:cs="Times New Roman"/>
          <w:sz w:val="28"/>
          <w:szCs w:val="28"/>
          <w:lang w:val="nl-NL"/>
        </w:rPr>
      </w:pPr>
      <w:r w:rsidRPr="00894615">
        <w:rPr>
          <w:rFonts w:ascii="Times New Roman" w:eastAsia="Times New Roman" w:hAnsi="Times New Roman" w:cs="Times New Roman"/>
          <w:sz w:val="28"/>
          <w:szCs w:val="28"/>
          <w:lang w:val="nl-NL"/>
        </w:rPr>
        <w:t xml:space="preserve">- Thông qua chương trình công tác </w:t>
      </w:r>
      <w:r w:rsidR="00964504">
        <w:rPr>
          <w:rFonts w:ascii="Times New Roman" w:eastAsia="Times New Roman" w:hAnsi="Times New Roman" w:cs="Times New Roman"/>
          <w:sz w:val="28"/>
          <w:szCs w:val="28"/>
          <w:lang w:val="nl-NL"/>
        </w:rPr>
        <w:t xml:space="preserve">năm 2024 của Huyện uỷ; Chương trình </w:t>
      </w:r>
      <w:r w:rsidRPr="00894615">
        <w:rPr>
          <w:rFonts w:ascii="Times New Roman" w:eastAsia="Times New Roman" w:hAnsi="Times New Roman" w:cs="Times New Roman"/>
          <w:sz w:val="28"/>
          <w:szCs w:val="28"/>
          <w:lang w:val="nl-NL"/>
        </w:rPr>
        <w:t>kiểm tra, giám sát của Huyện uỷ năm 2024.</w:t>
      </w:r>
    </w:p>
    <w:p w:rsidR="00894615" w:rsidRPr="00894615" w:rsidRDefault="00894615" w:rsidP="00894615">
      <w:pPr>
        <w:spacing w:before="120" w:after="0" w:line="360" w:lineRule="exact"/>
        <w:ind w:firstLine="709"/>
        <w:jc w:val="both"/>
        <w:rPr>
          <w:rFonts w:ascii="Times New Roman" w:eastAsia="Times New Roman" w:hAnsi="Times New Roman" w:cs="Times New Roman"/>
          <w:sz w:val="28"/>
          <w:szCs w:val="28"/>
          <w:lang w:val="nl-NL"/>
        </w:rPr>
      </w:pPr>
      <w:r w:rsidRPr="00894615">
        <w:rPr>
          <w:rFonts w:ascii="Times New Roman" w:eastAsia="Times New Roman" w:hAnsi="Times New Roman" w:cs="Times New Roman"/>
          <w:sz w:val="28"/>
          <w:szCs w:val="28"/>
          <w:lang w:val="nl-NL"/>
        </w:rPr>
        <w:t xml:space="preserve">- Triển khai thực hiện các chỉ thị, nghị quyết của Trung ương, của tỉnh. </w:t>
      </w:r>
    </w:p>
    <w:p w:rsidR="00747E2F" w:rsidRPr="005971EB" w:rsidRDefault="00747E2F" w:rsidP="00747E2F">
      <w:pPr>
        <w:spacing w:before="120" w:after="0" w:line="360" w:lineRule="exact"/>
        <w:ind w:firstLine="709"/>
        <w:jc w:val="both"/>
        <w:rPr>
          <w:rFonts w:ascii="Times New Roman" w:eastAsia="Calibri" w:hAnsi="Times New Roman" w:cs="Times New Roman"/>
          <w:b/>
          <w:sz w:val="28"/>
          <w:szCs w:val="28"/>
          <w:lang w:val="en-GB"/>
        </w:rPr>
      </w:pPr>
      <w:r w:rsidRPr="005971EB">
        <w:rPr>
          <w:rFonts w:ascii="Times New Roman" w:eastAsia="Calibri" w:hAnsi="Times New Roman" w:cs="Times New Roman"/>
          <w:b/>
          <w:sz w:val="28"/>
          <w:szCs w:val="28"/>
          <w:lang w:val="en-GB"/>
        </w:rPr>
        <w:t>II- Hội nghị chuyên đề của Huyện ủy</w:t>
      </w:r>
    </w:p>
    <w:p w:rsidR="00F10AA8" w:rsidRDefault="00F10AA8" w:rsidP="005971EB">
      <w:pPr>
        <w:spacing w:before="120" w:after="0" w:line="360" w:lineRule="exact"/>
        <w:ind w:firstLine="709"/>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1- Quý I/2023</w:t>
      </w:r>
    </w:p>
    <w:p w:rsidR="00656C65" w:rsidRPr="00656C65" w:rsidRDefault="00656C65" w:rsidP="00F10AA8">
      <w:pPr>
        <w:spacing w:before="120" w:after="0" w:line="360" w:lineRule="exact"/>
        <w:ind w:firstLine="720"/>
        <w:jc w:val="both"/>
        <w:rPr>
          <w:rFonts w:ascii="Times New Roman" w:eastAsia="Times New Roman" w:hAnsi="Times New Roman" w:cs="Times New Roman"/>
          <w:sz w:val="28"/>
          <w:szCs w:val="28"/>
        </w:rPr>
      </w:pPr>
      <w:r w:rsidRPr="00656C65">
        <w:rPr>
          <w:rFonts w:ascii="Times New Roman" w:eastAsia="Times New Roman" w:hAnsi="Times New Roman" w:cs="Times New Roman"/>
          <w:sz w:val="28"/>
          <w:szCs w:val="28"/>
        </w:rPr>
        <w:t xml:space="preserve">- Thảo luận ban hành Nghị quyết </w:t>
      </w:r>
      <w:r w:rsidRPr="00656C65">
        <w:rPr>
          <w:rFonts w:ascii="Times New Roman" w:hAnsi="Times New Roman"/>
          <w:sz w:val="28"/>
          <w:szCs w:val="28"/>
        </w:rPr>
        <w:t>về tiếp tục đổi mới, phát triển và nâng cao hiệu quả kinh tế tập thể trên địa bàn huyện Thăng Bình</w:t>
      </w:r>
      <w:r>
        <w:rPr>
          <w:rFonts w:ascii="Times New Roman" w:hAnsi="Times New Roman"/>
          <w:sz w:val="28"/>
          <w:szCs w:val="28"/>
        </w:rPr>
        <w:t>,</w:t>
      </w:r>
      <w:r w:rsidRPr="00656C65">
        <w:rPr>
          <w:rFonts w:ascii="Times New Roman" w:hAnsi="Times New Roman"/>
          <w:sz w:val="28"/>
          <w:szCs w:val="28"/>
        </w:rPr>
        <w:t xml:space="preserve"> giai đoạn 2022-2030</w:t>
      </w:r>
      <w:r>
        <w:rPr>
          <w:rFonts w:ascii="Times New Roman" w:hAnsi="Times New Roman"/>
          <w:sz w:val="28"/>
          <w:szCs w:val="28"/>
        </w:rPr>
        <w:t>.</w:t>
      </w:r>
    </w:p>
    <w:p w:rsidR="00F10AA8" w:rsidRDefault="00F10AA8" w:rsidP="00F10AA8">
      <w:pPr>
        <w:spacing w:before="120" w:after="0" w:line="360" w:lineRule="exact"/>
        <w:ind w:firstLine="720"/>
        <w:jc w:val="both"/>
        <w:rPr>
          <w:rFonts w:ascii="Times New Roman" w:eastAsia="Times New Roman" w:hAnsi="Times New Roman" w:cs="Times New Roman"/>
          <w:sz w:val="28"/>
          <w:szCs w:val="28"/>
        </w:rPr>
      </w:pPr>
      <w:r w:rsidRPr="0051531B">
        <w:rPr>
          <w:rFonts w:ascii="Times New Roman" w:eastAsia="Times New Roman" w:hAnsi="Times New Roman" w:cs="Times New Roman"/>
          <w:sz w:val="28"/>
          <w:szCs w:val="28"/>
        </w:rPr>
        <w:t xml:space="preserve">- </w:t>
      </w:r>
      <w:r w:rsidRPr="0051531B">
        <w:rPr>
          <w:rFonts w:ascii="Times New Roman" w:eastAsia="Calibri" w:hAnsi="Times New Roman" w:cs="Times New Roman"/>
          <w:sz w:val="28"/>
          <w:szCs w:val="28"/>
        </w:rPr>
        <w:t xml:space="preserve">Tổng kết 10 năm thực hiện Quyết định số 217-QĐ/TW và Quyết định số 218-QĐ/TW, ngày 12/12/2013 của Bộ Chính trị </w:t>
      </w:r>
      <w:r w:rsidRPr="009D6B3F">
        <w:rPr>
          <w:rFonts w:ascii="Times New Roman" w:eastAsia="Calibri" w:hAnsi="Times New Roman" w:cs="Times New Roman"/>
          <w:i/>
          <w:sz w:val="28"/>
          <w:szCs w:val="28"/>
        </w:rPr>
        <w:t>về giám sát, phản biện xã hội và góp ý xây dựng Đảng, xây dựng chính quyền</w:t>
      </w:r>
      <w:r w:rsidRPr="0051531B">
        <w:rPr>
          <w:rFonts w:ascii="Times New Roman" w:eastAsia="Calibri" w:hAnsi="Times New Roman" w:cs="Times New Roman"/>
          <w:sz w:val="28"/>
          <w:szCs w:val="28"/>
        </w:rPr>
        <w:t xml:space="preserve"> gắn với sơ kết 05 năm thực hiện Quy định số 214-QĐ/TW, ngày 02/02/2018 của Ban Bí thư </w:t>
      </w:r>
      <w:r w:rsidRPr="009D6B3F">
        <w:rPr>
          <w:rFonts w:ascii="Times New Roman" w:eastAsia="Calibri" w:hAnsi="Times New Roman" w:cs="Times New Roman"/>
          <w:i/>
          <w:sz w:val="28"/>
          <w:szCs w:val="28"/>
        </w:rPr>
        <w:t>về giám sát của Mặt trận Tổ quốc Việt Nam, các tổ chức chính trị - xã hội và Nhân dân đối với tu dưỡng, rèn luyện đạo đức lối sống người đứng đầu, cán bộ chủ chốt và cán bộ, đảng viên</w:t>
      </w:r>
      <w:r w:rsidRPr="0051531B">
        <w:rPr>
          <w:rFonts w:ascii="Times New Roman" w:eastAsia="Times New Roman" w:hAnsi="Times New Roman" w:cs="Times New Roman"/>
          <w:sz w:val="28"/>
          <w:szCs w:val="28"/>
        </w:rPr>
        <w:t>.</w:t>
      </w:r>
    </w:p>
    <w:p w:rsidR="005971EB" w:rsidRDefault="00F10AA8" w:rsidP="005971EB">
      <w:pPr>
        <w:spacing w:before="120" w:after="0" w:line="360" w:lineRule="exact"/>
        <w:ind w:firstLine="709"/>
        <w:jc w:val="both"/>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2</w:t>
      </w:r>
      <w:r w:rsidR="005971EB" w:rsidRPr="005971EB">
        <w:rPr>
          <w:rFonts w:ascii="Times New Roman" w:eastAsia="Calibri" w:hAnsi="Times New Roman" w:cs="Times New Roman"/>
          <w:b/>
          <w:sz w:val="28"/>
          <w:szCs w:val="28"/>
          <w:lang w:val="en-GB"/>
        </w:rPr>
        <w:t>- Quý I</w:t>
      </w:r>
      <w:r w:rsidR="005971EB">
        <w:rPr>
          <w:rFonts w:ascii="Times New Roman" w:eastAsia="Calibri" w:hAnsi="Times New Roman" w:cs="Times New Roman"/>
          <w:b/>
          <w:sz w:val="28"/>
          <w:szCs w:val="28"/>
          <w:lang w:val="en-GB"/>
        </w:rPr>
        <w:t>I</w:t>
      </w:r>
      <w:r w:rsidR="005971EB" w:rsidRPr="005971EB">
        <w:rPr>
          <w:rFonts w:ascii="Times New Roman" w:eastAsia="Calibri" w:hAnsi="Times New Roman" w:cs="Times New Roman"/>
          <w:b/>
          <w:sz w:val="28"/>
          <w:szCs w:val="28"/>
          <w:lang w:val="en-GB"/>
        </w:rPr>
        <w:t>/2023</w:t>
      </w:r>
    </w:p>
    <w:p w:rsidR="005971EB" w:rsidRPr="005971EB" w:rsidRDefault="005971EB" w:rsidP="005971EB">
      <w:pPr>
        <w:spacing w:before="120" w:after="0" w:line="360" w:lineRule="exact"/>
        <w:ind w:firstLine="709"/>
        <w:jc w:val="both"/>
        <w:rPr>
          <w:rFonts w:ascii="Times New Roman" w:eastAsia="Times New Roman" w:hAnsi="Times New Roman" w:cs="Times New Roman"/>
          <w:sz w:val="28"/>
          <w:szCs w:val="28"/>
          <w:lang w:val="nl-NL"/>
        </w:rPr>
      </w:pPr>
      <w:r w:rsidRPr="005971EB">
        <w:rPr>
          <w:rFonts w:ascii="Times New Roman" w:eastAsia="Times New Roman" w:hAnsi="Times New Roman" w:cs="Times New Roman"/>
          <w:sz w:val="28"/>
          <w:szCs w:val="28"/>
        </w:rPr>
        <w:t>- Sơ kết 05 năm thực hiện Nghị quyết số 04-NQ/HU, ngày</w:t>
      </w:r>
      <w:r w:rsidRPr="005971EB">
        <w:rPr>
          <w:rFonts w:ascii="Times New Roman" w:eastAsia="Times New Roman" w:hAnsi="Times New Roman" w:cs="Times New Roman"/>
          <w:sz w:val="28"/>
          <w:szCs w:val="28"/>
        </w:rPr>
        <w:br/>
        <w:t xml:space="preserve">03/5/2018 của Huyện ủy </w:t>
      </w:r>
      <w:r w:rsidRPr="005971EB">
        <w:rPr>
          <w:rFonts w:ascii="Times New Roman" w:eastAsia="Times New Roman" w:hAnsi="Times New Roman" w:cs="Times New Roman"/>
          <w:i/>
          <w:sz w:val="28"/>
          <w:szCs w:val="28"/>
        </w:rPr>
        <w:t>về phát triển đô thị trên địa bàn huyện Thăng Bình giai</w:t>
      </w:r>
      <w:r w:rsidRPr="005971EB">
        <w:rPr>
          <w:rFonts w:ascii="Times New Roman" w:eastAsia="Times New Roman" w:hAnsi="Times New Roman" w:cs="Times New Roman"/>
          <w:i/>
          <w:sz w:val="28"/>
          <w:szCs w:val="28"/>
        </w:rPr>
        <w:br/>
        <w:t>đoạn 2018-2020, định hướng đến năm 2030</w:t>
      </w:r>
      <w:r w:rsidRPr="005971EB">
        <w:rPr>
          <w:rFonts w:ascii="Times New Roman" w:eastAsia="Times New Roman" w:hAnsi="Times New Roman" w:cs="Times New Roman"/>
          <w:sz w:val="28"/>
          <w:szCs w:val="28"/>
          <w:lang w:val="nl-NL"/>
        </w:rPr>
        <w:t>.</w:t>
      </w:r>
    </w:p>
    <w:p w:rsidR="005971EB" w:rsidRDefault="005971EB" w:rsidP="005971EB">
      <w:pPr>
        <w:spacing w:before="120" w:after="0" w:line="36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Sơ kết 5 năm thực hiện Nghị quyết số 23-NQ/TW, ngày 22/3/2018 của Bộ Chính trị </w:t>
      </w:r>
      <w:r w:rsidRPr="00BF0B2B">
        <w:rPr>
          <w:rFonts w:ascii="Times New Roman" w:eastAsia="Times New Roman" w:hAnsi="Times New Roman" w:cs="Times New Roman"/>
          <w:i/>
          <w:sz w:val="28"/>
          <w:szCs w:val="28"/>
          <w:lang w:val="nl-NL"/>
        </w:rPr>
        <w:t>về định hướng xây dựng chính sách phát triển công nghiệp quốc gia đến năm 2030, tầm nhìn đến năm 2045</w:t>
      </w:r>
      <w:r>
        <w:rPr>
          <w:rFonts w:ascii="Times New Roman" w:eastAsia="Times New Roman" w:hAnsi="Times New Roman" w:cs="Times New Roman"/>
          <w:sz w:val="28"/>
          <w:szCs w:val="28"/>
          <w:lang w:val="nl-NL"/>
        </w:rPr>
        <w:t xml:space="preserve"> và Chương trình hành động số 24-CTr/HU, </w:t>
      </w:r>
      <w:r>
        <w:rPr>
          <w:rFonts w:ascii="Times New Roman" w:eastAsia="Times New Roman" w:hAnsi="Times New Roman" w:cs="Times New Roman"/>
          <w:sz w:val="28"/>
          <w:szCs w:val="28"/>
          <w:lang w:val="nl-NL"/>
        </w:rPr>
        <w:lastRenderedPageBreak/>
        <w:t>ngày 24/10/2018 của Ban Thường vụ Huyện uỷ về thực hiện Nghị quyết số 23-NQ/TW.</w:t>
      </w:r>
    </w:p>
    <w:p w:rsidR="00DA3E24" w:rsidRDefault="00DA3E24" w:rsidP="00DA3E24">
      <w:pPr>
        <w:spacing w:before="120" w:after="0" w:line="360" w:lineRule="exact"/>
        <w:ind w:firstLine="709"/>
        <w:jc w:val="both"/>
        <w:rPr>
          <w:rFonts w:ascii="Times New Roman" w:eastAsia="Calibri" w:hAnsi="Times New Roman" w:cs="Times New Roman"/>
          <w:i/>
          <w:sz w:val="28"/>
          <w:szCs w:val="28"/>
        </w:rPr>
      </w:pPr>
      <w:r w:rsidRPr="005971EB">
        <w:rPr>
          <w:rFonts w:ascii="Times New Roman" w:eastAsia="Calibri" w:hAnsi="Times New Roman" w:cs="Times New Roman"/>
          <w:i/>
          <w:sz w:val="28"/>
          <w:szCs w:val="28"/>
        </w:rPr>
        <w:t xml:space="preserve">- </w:t>
      </w:r>
      <w:r w:rsidRPr="005971EB">
        <w:rPr>
          <w:rFonts w:ascii="Times New Roman" w:eastAsia="Calibri" w:hAnsi="Times New Roman" w:cs="Times New Roman"/>
          <w:sz w:val="28"/>
          <w:szCs w:val="28"/>
        </w:rPr>
        <w:t xml:space="preserve">Sơ kết 5 năm thực hiện Nghị quyết số 36-NQ/TW, ngày 22/10/2018 </w:t>
      </w:r>
      <w:r w:rsidRPr="005971EB">
        <w:rPr>
          <w:rFonts w:ascii="Times New Roman" w:eastAsia="Calibri" w:hAnsi="Times New Roman" w:cs="Times New Roman"/>
          <w:i/>
          <w:sz w:val="28"/>
          <w:szCs w:val="28"/>
        </w:rPr>
        <w:t>về chiến lược phát triển bền vững kinh tế biển Việt Nam đến năm 2030, tầm nhìn</w:t>
      </w:r>
      <w:r w:rsidRPr="007544C0">
        <w:rPr>
          <w:rFonts w:ascii="Times New Roman" w:eastAsia="Calibri" w:hAnsi="Times New Roman" w:cs="Times New Roman"/>
          <w:i/>
          <w:sz w:val="28"/>
          <w:szCs w:val="28"/>
        </w:rPr>
        <w:t xml:space="preserve"> 2045</w:t>
      </w: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lang w:val="nl-NL"/>
        </w:rPr>
        <w:t>và Kế hoạch số 135-KH/HU, ngày 04/6/2019 của Ban Thường vụ Huyện uỷ về thực hiện Nghị quyết 36-NQ/TW</w:t>
      </w:r>
      <w:r w:rsidRPr="007544C0">
        <w:rPr>
          <w:rFonts w:ascii="Times New Roman" w:eastAsia="Calibri" w:hAnsi="Times New Roman" w:cs="Times New Roman"/>
          <w:i/>
          <w:sz w:val="28"/>
          <w:szCs w:val="28"/>
        </w:rPr>
        <w:t>.</w:t>
      </w:r>
    </w:p>
    <w:p w:rsidR="00747E2F" w:rsidRPr="00747E2F" w:rsidRDefault="00747E2F" w:rsidP="00262ACA">
      <w:pPr>
        <w:spacing w:before="120" w:after="0" w:line="360" w:lineRule="exact"/>
        <w:ind w:firstLine="720"/>
        <w:jc w:val="both"/>
        <w:rPr>
          <w:rFonts w:ascii="Times New Roman" w:eastAsia="Calibri" w:hAnsi="Times New Roman" w:cs="Times New Roman"/>
          <w:b/>
          <w:spacing w:val="-6"/>
          <w:sz w:val="28"/>
          <w:szCs w:val="28"/>
        </w:rPr>
      </w:pPr>
      <w:r w:rsidRPr="00747E2F">
        <w:rPr>
          <w:rFonts w:ascii="Times New Roman" w:eastAsia="Calibri" w:hAnsi="Times New Roman" w:cs="Times New Roman"/>
          <w:b/>
          <w:spacing w:val="-6"/>
          <w:sz w:val="28"/>
          <w:szCs w:val="28"/>
        </w:rPr>
        <w:t xml:space="preserve">III- </w:t>
      </w:r>
      <w:r w:rsidRPr="00747E2F">
        <w:rPr>
          <w:rFonts w:ascii="Times New Roman" w:eastAsia="Calibri" w:hAnsi="Times New Roman" w:cs="Times New Roman"/>
          <w:b/>
          <w:sz w:val="28"/>
          <w:szCs w:val="28"/>
          <w:lang w:val="en-GB"/>
        </w:rPr>
        <w:t>Hội nghị chuyên đề của Ban Thường vụ Huyện ủy</w:t>
      </w:r>
    </w:p>
    <w:p w:rsidR="00747E2F" w:rsidRPr="006B55E9" w:rsidRDefault="00747E2F" w:rsidP="00262ACA">
      <w:pPr>
        <w:spacing w:before="120" w:after="0" w:line="360" w:lineRule="exact"/>
        <w:ind w:firstLine="748"/>
        <w:jc w:val="both"/>
        <w:rPr>
          <w:rFonts w:ascii="Times New Roman" w:eastAsia="Calibri" w:hAnsi="Times New Roman" w:cs="Times New Roman"/>
          <w:b/>
          <w:sz w:val="28"/>
          <w:szCs w:val="28"/>
        </w:rPr>
      </w:pPr>
      <w:r w:rsidRPr="00747E2F">
        <w:rPr>
          <w:rFonts w:ascii="Times New Roman" w:eastAsia="Calibri" w:hAnsi="Times New Roman" w:cs="Times New Roman"/>
          <w:b/>
          <w:sz w:val="28"/>
          <w:szCs w:val="28"/>
        </w:rPr>
        <w:t>1- Quý I/20</w:t>
      </w:r>
      <w:r w:rsidR="006B55E9">
        <w:rPr>
          <w:rFonts w:ascii="Times New Roman" w:eastAsia="Calibri" w:hAnsi="Times New Roman" w:cs="Times New Roman"/>
          <w:b/>
          <w:sz w:val="28"/>
          <w:szCs w:val="28"/>
          <w:lang w:val="vi-VN"/>
        </w:rPr>
        <w:t>2</w:t>
      </w:r>
      <w:r w:rsidR="006B55E9">
        <w:rPr>
          <w:rFonts w:ascii="Times New Roman" w:eastAsia="Calibri" w:hAnsi="Times New Roman" w:cs="Times New Roman"/>
          <w:b/>
          <w:sz w:val="28"/>
          <w:szCs w:val="28"/>
        </w:rPr>
        <w:t>3</w:t>
      </w:r>
    </w:p>
    <w:p w:rsidR="00656C65" w:rsidRDefault="00656C65" w:rsidP="00656C65">
      <w:pPr>
        <w:spacing w:before="120" w:after="0" w:line="360" w:lineRule="exact"/>
        <w:ind w:firstLine="720"/>
        <w:jc w:val="both"/>
        <w:rPr>
          <w:rFonts w:ascii="Times New Roman" w:eastAsia="Times New Roman" w:hAnsi="Times New Roman" w:cs="Times New Roman"/>
          <w:sz w:val="28"/>
          <w:szCs w:val="28"/>
        </w:rPr>
      </w:pPr>
      <w:r w:rsidRPr="00894615">
        <w:rPr>
          <w:rFonts w:ascii="Times New Roman" w:eastAsia="Times New Roman" w:hAnsi="Times New Roman" w:cs="Times New Roman"/>
          <w:sz w:val="28"/>
          <w:szCs w:val="28"/>
        </w:rPr>
        <w:t xml:space="preserve">- Tổng kết 10 năm thực hiện Nghị quyết số 25-NQ/TW ngày 03/6/2013 của Ban Chấp hành Trung ương Đảng (khóa XI) </w:t>
      </w:r>
      <w:r w:rsidRPr="00894615">
        <w:rPr>
          <w:rFonts w:ascii="Times New Roman" w:eastAsia="Times New Roman" w:hAnsi="Times New Roman" w:cs="Times New Roman"/>
          <w:i/>
          <w:sz w:val="28"/>
          <w:szCs w:val="28"/>
        </w:rPr>
        <w:t xml:space="preserve">về tăng cường và đổi mới sự lãnh đạo của Đảng đối với công tác dân vận trong tình hình mới </w:t>
      </w:r>
      <w:r w:rsidRPr="00894615">
        <w:rPr>
          <w:rFonts w:ascii="Times New Roman" w:eastAsia="Times New Roman" w:hAnsi="Times New Roman" w:cs="Times New Roman"/>
          <w:sz w:val="28"/>
          <w:szCs w:val="28"/>
          <w:lang w:val="nl-NL"/>
        </w:rPr>
        <w:t>và Chương trình hành động số 25-CT</w:t>
      </w:r>
      <w:r>
        <w:rPr>
          <w:rFonts w:ascii="Times New Roman" w:eastAsia="Times New Roman" w:hAnsi="Times New Roman" w:cs="Times New Roman"/>
          <w:sz w:val="28"/>
          <w:szCs w:val="28"/>
          <w:lang w:val="nl-NL"/>
        </w:rPr>
        <w:t>r</w:t>
      </w:r>
      <w:r w:rsidRPr="00894615">
        <w:rPr>
          <w:rFonts w:ascii="Times New Roman" w:eastAsia="Times New Roman" w:hAnsi="Times New Roman" w:cs="Times New Roman"/>
          <w:sz w:val="28"/>
          <w:szCs w:val="28"/>
          <w:lang w:val="nl-NL"/>
        </w:rPr>
        <w:t>/HU</w:t>
      </w:r>
      <w:r>
        <w:rPr>
          <w:rFonts w:ascii="Times New Roman" w:eastAsia="Times New Roman" w:hAnsi="Times New Roman" w:cs="Times New Roman"/>
          <w:sz w:val="28"/>
          <w:szCs w:val="28"/>
          <w:lang w:val="nl-NL"/>
        </w:rPr>
        <w:t xml:space="preserve">, ngày 30/8/2013 </w:t>
      </w:r>
      <w:r w:rsidRPr="00F53586">
        <w:rPr>
          <w:rFonts w:ascii="Times New Roman" w:eastAsia="Times New Roman" w:hAnsi="Times New Roman" w:cs="Times New Roman"/>
          <w:sz w:val="28"/>
          <w:szCs w:val="28"/>
          <w:lang w:val="nl-NL"/>
        </w:rPr>
        <w:t>của Ban Thường vụ Huyện ủy</w:t>
      </w:r>
      <w:r>
        <w:rPr>
          <w:rFonts w:ascii="Times New Roman" w:eastAsia="Times New Roman" w:hAnsi="Times New Roman" w:cs="Times New Roman"/>
          <w:sz w:val="28"/>
          <w:szCs w:val="28"/>
          <w:lang w:val="nl-NL"/>
        </w:rPr>
        <w:t xml:space="preserve"> về thực hiện </w:t>
      </w:r>
      <w:r w:rsidRPr="00894615">
        <w:rPr>
          <w:rFonts w:ascii="Times New Roman" w:eastAsia="Times New Roman" w:hAnsi="Times New Roman" w:cs="Times New Roman"/>
          <w:sz w:val="28"/>
          <w:szCs w:val="28"/>
          <w:lang w:val="nl-NL"/>
        </w:rPr>
        <w:t>Nghị quyết số 25-NQ/TW</w:t>
      </w:r>
      <w:r w:rsidRPr="00894615">
        <w:rPr>
          <w:rFonts w:ascii="Times New Roman" w:eastAsia="Times New Roman" w:hAnsi="Times New Roman" w:cs="Times New Roman"/>
          <w:sz w:val="28"/>
          <w:szCs w:val="28"/>
        </w:rPr>
        <w:t xml:space="preserve">. </w:t>
      </w:r>
    </w:p>
    <w:p w:rsidR="007C0C84" w:rsidRPr="00BB198F" w:rsidRDefault="007C0C84" w:rsidP="00262ACA">
      <w:pPr>
        <w:spacing w:before="120" w:after="0" w:line="360" w:lineRule="exact"/>
        <w:ind w:firstLine="720"/>
        <w:jc w:val="both"/>
        <w:rPr>
          <w:rFonts w:ascii="Times New Roman" w:eastAsia="Times New Roman" w:hAnsi="Times New Roman" w:cs="Times New Roman"/>
          <w:sz w:val="28"/>
          <w:szCs w:val="28"/>
          <w:lang w:eastAsia="vi-VN"/>
        </w:rPr>
      </w:pPr>
      <w:r w:rsidRPr="00FE4A2F">
        <w:rPr>
          <w:rFonts w:ascii="Times New Roman" w:eastAsia="Calibri" w:hAnsi="Times New Roman" w:cs="Times New Roman"/>
          <w:sz w:val="28"/>
          <w:szCs w:val="28"/>
        </w:rPr>
        <w:t xml:space="preserve">- Sơ kết 5 năm thực hiện </w:t>
      </w:r>
      <w:r w:rsidRPr="00FE4A2F">
        <w:rPr>
          <w:rFonts w:ascii="Times New Roman" w:eastAsia="Times New Roman" w:hAnsi="Times New Roman" w:cs="Times New Roman"/>
          <w:bCs/>
          <w:sz w:val="28"/>
          <w:szCs w:val="28"/>
          <w:lang w:val="nl-NL" w:eastAsia="vi-VN"/>
        </w:rPr>
        <w:t xml:space="preserve">Chỉ thị số 21-CT/TW, ngày 20/01/2018 của Ban Bí thư Trung ương Đảng khoá XII </w:t>
      </w:r>
      <w:r w:rsidRPr="00FE4A2F">
        <w:rPr>
          <w:rFonts w:ascii="Times New Roman" w:eastAsia="Times New Roman" w:hAnsi="Times New Roman" w:cs="Times New Roman"/>
          <w:bCs/>
          <w:i/>
          <w:sz w:val="28"/>
          <w:szCs w:val="28"/>
          <w:lang w:val="nl-NL" w:eastAsia="vi-VN"/>
        </w:rPr>
        <w:t>về</w:t>
      </w:r>
      <w:r w:rsidRPr="00FE4A2F">
        <w:rPr>
          <w:rFonts w:ascii="Times New Roman" w:eastAsia="Times New Roman" w:hAnsi="Times New Roman" w:cs="Times New Roman"/>
          <w:bCs/>
          <w:sz w:val="28"/>
          <w:szCs w:val="28"/>
          <w:lang w:val="nl-NL" w:eastAsia="vi-VN"/>
        </w:rPr>
        <w:t xml:space="preserve"> </w:t>
      </w:r>
      <w:r w:rsidRPr="00FE4A2F">
        <w:rPr>
          <w:rFonts w:ascii="Times New Roman" w:eastAsia="Times New Roman" w:hAnsi="Times New Roman" w:cs="Times New Roman"/>
          <w:bCs/>
          <w:i/>
          <w:iCs/>
          <w:sz w:val="28"/>
          <w:szCs w:val="28"/>
          <w:lang w:val="nl-NL" w:eastAsia="vi-VN"/>
        </w:rPr>
        <w:t>ti</w:t>
      </w:r>
      <w:r w:rsidR="00262ACA" w:rsidRPr="00FE4A2F">
        <w:rPr>
          <w:rFonts w:ascii="Times New Roman" w:eastAsia="Times New Roman" w:hAnsi="Times New Roman" w:cs="Times New Roman"/>
          <w:bCs/>
          <w:i/>
          <w:iCs/>
          <w:sz w:val="28"/>
          <w:szCs w:val="28"/>
          <w:lang w:val="nl-NL" w:eastAsia="vi-VN"/>
        </w:rPr>
        <w:t>ếp tục đẩy mạnh công tác phụ nữ</w:t>
      </w:r>
      <w:r w:rsidRPr="00FE4A2F">
        <w:rPr>
          <w:rFonts w:ascii="Times New Roman" w:eastAsia="Times New Roman" w:hAnsi="Times New Roman" w:cs="Times New Roman"/>
          <w:bCs/>
          <w:i/>
          <w:iCs/>
          <w:sz w:val="28"/>
          <w:szCs w:val="28"/>
          <w:lang w:val="nl-NL" w:eastAsia="vi-VN"/>
        </w:rPr>
        <w:t xml:space="preserve"> trong tình hình mới</w:t>
      </w:r>
      <w:r w:rsidRPr="00FE4A2F">
        <w:rPr>
          <w:rFonts w:ascii="Times New Roman" w:eastAsia="Times New Roman" w:hAnsi="Times New Roman" w:cs="Times New Roman"/>
          <w:sz w:val="28"/>
          <w:szCs w:val="28"/>
          <w:lang w:eastAsia="vi-VN"/>
        </w:rPr>
        <w:t xml:space="preserve"> và Kế hoạch </w:t>
      </w:r>
      <w:r w:rsidRPr="00FE4A2F">
        <w:rPr>
          <w:rFonts w:ascii="Times New Roman" w:eastAsia="Times New Roman" w:hAnsi="Times New Roman" w:cs="Times New Roman"/>
          <w:sz w:val="28"/>
          <w:szCs w:val="28"/>
          <w:lang w:val="vi-VN" w:eastAsia="vi-VN"/>
        </w:rPr>
        <w:t xml:space="preserve">Số </w:t>
      </w:r>
      <w:r w:rsidRPr="00FE4A2F">
        <w:rPr>
          <w:rFonts w:ascii="Times New Roman" w:eastAsia="Times New Roman" w:hAnsi="Times New Roman" w:cs="Times New Roman"/>
          <w:sz w:val="28"/>
          <w:szCs w:val="28"/>
          <w:lang w:eastAsia="vi-VN"/>
        </w:rPr>
        <w:t>104</w:t>
      </w:r>
      <w:r w:rsidRPr="00FE4A2F">
        <w:rPr>
          <w:rFonts w:ascii="Times New Roman" w:eastAsia="Times New Roman" w:hAnsi="Times New Roman" w:cs="Times New Roman"/>
          <w:sz w:val="28"/>
          <w:szCs w:val="28"/>
          <w:lang w:val="vi-VN" w:eastAsia="vi-VN"/>
        </w:rPr>
        <w:t>-KH/HU</w:t>
      </w:r>
      <w:r w:rsidRPr="00FE4A2F">
        <w:rPr>
          <w:rFonts w:ascii="Times New Roman" w:eastAsia="Times New Roman" w:hAnsi="Times New Roman" w:cs="Times New Roman"/>
          <w:sz w:val="28"/>
          <w:szCs w:val="28"/>
          <w:lang w:eastAsia="vi-VN"/>
        </w:rPr>
        <w:t xml:space="preserve"> ngày 6/9/2018 của Ban Thường vụ Huyện uỷ</w:t>
      </w:r>
      <w:r w:rsidR="00BB198F" w:rsidRPr="00FE4A2F">
        <w:rPr>
          <w:rFonts w:ascii="Times New Roman" w:eastAsia="Times New Roman" w:hAnsi="Times New Roman" w:cs="Times New Roman"/>
          <w:sz w:val="28"/>
          <w:szCs w:val="28"/>
          <w:lang w:eastAsia="vi-VN"/>
        </w:rPr>
        <w:t xml:space="preserve"> </w:t>
      </w:r>
      <w:r w:rsidR="00BB198F" w:rsidRPr="00FE4A2F">
        <w:rPr>
          <w:rFonts w:ascii="Times New Roman" w:eastAsia="Calibri" w:hAnsi="Times New Roman" w:cs="Times New Roman"/>
          <w:sz w:val="28"/>
          <w:szCs w:val="28"/>
        </w:rPr>
        <w:t xml:space="preserve">thực hiện </w:t>
      </w:r>
      <w:r w:rsidR="00BB198F" w:rsidRPr="00FE4A2F">
        <w:rPr>
          <w:rFonts w:ascii="Times New Roman" w:eastAsia="Times New Roman" w:hAnsi="Times New Roman" w:cs="Times New Roman"/>
          <w:bCs/>
          <w:sz w:val="28"/>
          <w:szCs w:val="28"/>
          <w:lang w:val="nl-NL" w:eastAsia="vi-VN"/>
        </w:rPr>
        <w:t>Chỉ thị số 21-CT/TW</w:t>
      </w:r>
      <w:r w:rsidRPr="00FE4A2F">
        <w:rPr>
          <w:rFonts w:ascii="Times New Roman" w:eastAsia="Times New Roman" w:hAnsi="Times New Roman" w:cs="Times New Roman"/>
          <w:sz w:val="28"/>
          <w:szCs w:val="28"/>
          <w:lang w:eastAsia="vi-VN"/>
        </w:rPr>
        <w:t>.</w:t>
      </w:r>
    </w:p>
    <w:p w:rsidR="007C0C84" w:rsidRDefault="007C0C84" w:rsidP="00262ACA">
      <w:pPr>
        <w:spacing w:before="120" w:after="0" w:line="360" w:lineRule="exact"/>
        <w:ind w:firstLine="709"/>
        <w:jc w:val="both"/>
        <w:rPr>
          <w:rFonts w:ascii="Times New Roman" w:eastAsia="Calibri" w:hAnsi="Times New Roman" w:cs="Times New Roman"/>
          <w:sz w:val="28"/>
          <w:szCs w:val="28"/>
        </w:rPr>
      </w:pPr>
      <w:r w:rsidRPr="00FE4A2F">
        <w:rPr>
          <w:rFonts w:ascii="Times New Roman" w:eastAsia="Calibri" w:hAnsi="Times New Roman" w:cs="Times New Roman"/>
          <w:sz w:val="28"/>
          <w:szCs w:val="28"/>
          <w:lang w:val="vi-VN"/>
        </w:rPr>
        <w:t xml:space="preserve">- Tổng kết 15 </w:t>
      </w:r>
      <w:r w:rsidR="00262ACA" w:rsidRPr="00FE4A2F">
        <w:rPr>
          <w:rFonts w:ascii="Times New Roman" w:eastAsia="Calibri" w:hAnsi="Times New Roman" w:cs="Times New Roman"/>
          <w:sz w:val="28"/>
          <w:szCs w:val="28"/>
        </w:rPr>
        <w:t xml:space="preserve">năm </w:t>
      </w:r>
      <w:r w:rsidRPr="00FE4A2F">
        <w:rPr>
          <w:rFonts w:ascii="Times New Roman" w:eastAsia="Calibri" w:hAnsi="Times New Roman" w:cs="Times New Roman"/>
          <w:sz w:val="28"/>
          <w:szCs w:val="28"/>
          <w:lang w:val="vi-VN"/>
        </w:rPr>
        <w:t>thực hiện Chỉ thị số 24-CT/TW ngày 04</w:t>
      </w:r>
      <w:r w:rsidR="00262ACA" w:rsidRPr="00FE4A2F">
        <w:rPr>
          <w:rFonts w:ascii="Times New Roman" w:eastAsia="Calibri" w:hAnsi="Times New Roman" w:cs="Times New Roman"/>
          <w:sz w:val="28"/>
          <w:szCs w:val="28"/>
        </w:rPr>
        <w:t>/</w:t>
      </w:r>
      <w:r w:rsidRPr="00FE4A2F">
        <w:rPr>
          <w:rFonts w:ascii="Times New Roman" w:eastAsia="Calibri" w:hAnsi="Times New Roman" w:cs="Times New Roman"/>
          <w:sz w:val="28"/>
          <w:szCs w:val="28"/>
          <w:lang w:val="vi-VN"/>
        </w:rPr>
        <w:t>7</w:t>
      </w:r>
      <w:r w:rsidR="00262ACA" w:rsidRPr="00FE4A2F">
        <w:rPr>
          <w:rFonts w:ascii="Times New Roman" w:eastAsia="Calibri" w:hAnsi="Times New Roman" w:cs="Times New Roman"/>
          <w:sz w:val="28"/>
          <w:szCs w:val="28"/>
        </w:rPr>
        <w:t>/</w:t>
      </w:r>
      <w:r w:rsidRPr="00FE4A2F">
        <w:rPr>
          <w:rFonts w:ascii="Times New Roman" w:eastAsia="Calibri" w:hAnsi="Times New Roman" w:cs="Times New Roman"/>
          <w:sz w:val="28"/>
          <w:szCs w:val="28"/>
          <w:lang w:val="vi-VN"/>
        </w:rPr>
        <w:t xml:space="preserve">2008 của Ban Bí thư </w:t>
      </w:r>
      <w:r w:rsidRPr="00FE4A2F">
        <w:rPr>
          <w:rFonts w:ascii="Times New Roman" w:eastAsia="Calibri" w:hAnsi="Times New Roman" w:cs="Times New Roman"/>
          <w:i/>
          <w:sz w:val="28"/>
          <w:szCs w:val="28"/>
          <w:lang w:val="vi-VN"/>
        </w:rPr>
        <w:t>về</w:t>
      </w:r>
      <w:r w:rsidRPr="00FE4A2F">
        <w:rPr>
          <w:rFonts w:ascii="Times New Roman" w:eastAsia="Calibri" w:hAnsi="Times New Roman" w:cs="Times New Roman"/>
          <w:sz w:val="28"/>
          <w:szCs w:val="28"/>
          <w:lang w:val="vi-VN"/>
        </w:rPr>
        <w:t xml:space="preserve"> </w:t>
      </w:r>
      <w:r w:rsidRPr="00FE4A2F">
        <w:rPr>
          <w:rFonts w:ascii="Times New Roman" w:eastAsia="Calibri" w:hAnsi="Times New Roman" w:cs="Times New Roman"/>
          <w:i/>
          <w:sz w:val="28"/>
          <w:szCs w:val="28"/>
          <w:lang w:val="vi-VN"/>
        </w:rPr>
        <w:t>phát triển nền đông y Việt Nam và Hội Đông y Việt Nam trong tình hình mới</w:t>
      </w:r>
      <w:r w:rsidR="00262ACA" w:rsidRPr="00FE4A2F">
        <w:rPr>
          <w:rFonts w:ascii="Times New Roman" w:eastAsia="Calibri" w:hAnsi="Times New Roman" w:cs="Times New Roman"/>
          <w:i/>
          <w:sz w:val="28"/>
          <w:szCs w:val="28"/>
        </w:rPr>
        <w:t xml:space="preserve"> </w:t>
      </w:r>
      <w:r w:rsidR="00262ACA" w:rsidRPr="00FE4A2F">
        <w:rPr>
          <w:rFonts w:ascii="Times New Roman" w:eastAsia="Times New Roman" w:hAnsi="Times New Roman" w:cs="Times New Roman"/>
          <w:sz w:val="28"/>
          <w:szCs w:val="28"/>
          <w:lang w:val="nl-NL"/>
        </w:rPr>
        <w:t xml:space="preserve">và Chương trình hành động số 21-CTr/HU, ngày 09/6/2009 của Ban Thường vụ Huyện uỷ về thực hiện </w:t>
      </w:r>
      <w:r w:rsidR="00A52987" w:rsidRPr="00FE4A2F">
        <w:rPr>
          <w:rFonts w:ascii="Times New Roman" w:eastAsia="Calibri" w:hAnsi="Times New Roman" w:cs="Times New Roman"/>
          <w:sz w:val="28"/>
          <w:szCs w:val="28"/>
          <w:lang w:val="vi-VN"/>
        </w:rPr>
        <w:t>Chỉ thị số 24-CT/TW</w:t>
      </w:r>
      <w:r w:rsidRPr="00FE4A2F">
        <w:rPr>
          <w:rFonts w:ascii="Times New Roman" w:eastAsia="Calibri" w:hAnsi="Times New Roman" w:cs="Times New Roman"/>
          <w:sz w:val="28"/>
          <w:szCs w:val="28"/>
        </w:rPr>
        <w:t>.</w:t>
      </w:r>
    </w:p>
    <w:p w:rsidR="007C0C84" w:rsidRDefault="00747E2F" w:rsidP="00262ACA">
      <w:pPr>
        <w:spacing w:before="120" w:after="0" w:line="360" w:lineRule="exact"/>
        <w:ind w:firstLine="748"/>
        <w:jc w:val="both"/>
        <w:rPr>
          <w:rFonts w:ascii="Times New Roman" w:eastAsia="Calibri" w:hAnsi="Times New Roman" w:cs="Times New Roman"/>
          <w:b/>
          <w:sz w:val="28"/>
          <w:szCs w:val="28"/>
        </w:rPr>
      </w:pPr>
      <w:r w:rsidRPr="00747E2F">
        <w:rPr>
          <w:rFonts w:ascii="Times New Roman" w:eastAsia="Calibri" w:hAnsi="Times New Roman" w:cs="Times New Roman"/>
          <w:b/>
          <w:sz w:val="28"/>
          <w:szCs w:val="28"/>
        </w:rPr>
        <w:t>2- Quý II/20</w:t>
      </w:r>
      <w:r w:rsidR="006B55E9">
        <w:rPr>
          <w:rFonts w:ascii="Times New Roman" w:eastAsia="Calibri" w:hAnsi="Times New Roman" w:cs="Times New Roman"/>
          <w:b/>
          <w:sz w:val="28"/>
          <w:szCs w:val="28"/>
          <w:lang w:val="vi-VN"/>
        </w:rPr>
        <w:t>2</w:t>
      </w:r>
      <w:r w:rsidR="006B55E9">
        <w:rPr>
          <w:rFonts w:ascii="Times New Roman" w:eastAsia="Calibri" w:hAnsi="Times New Roman" w:cs="Times New Roman"/>
          <w:b/>
          <w:sz w:val="28"/>
          <w:szCs w:val="28"/>
        </w:rPr>
        <w:t>3</w:t>
      </w:r>
    </w:p>
    <w:p w:rsidR="005971EB" w:rsidRDefault="005971EB" w:rsidP="005971EB">
      <w:pPr>
        <w:spacing w:before="120" w:after="0" w:line="360" w:lineRule="exact"/>
        <w:ind w:firstLine="720"/>
        <w:jc w:val="both"/>
        <w:rPr>
          <w:rFonts w:ascii="Times New Roman" w:eastAsia="Times New Roman" w:hAnsi="Times New Roman" w:cs="Times New Roman"/>
          <w:sz w:val="28"/>
          <w:szCs w:val="28"/>
        </w:rPr>
      </w:pPr>
      <w:r w:rsidRPr="00894615">
        <w:rPr>
          <w:rFonts w:ascii="Times New Roman" w:eastAsia="Times New Roman" w:hAnsi="Times New Roman" w:cs="Times New Roman"/>
          <w:sz w:val="28"/>
          <w:szCs w:val="28"/>
        </w:rPr>
        <w:t>- Tổng kết 15 năm thực hiện Nghị quyết số 25-NQ/TW, ngày 25/7/2008 của Ban Chấp hành Trung ương Đảng (khóa X)</w:t>
      </w:r>
      <w:r w:rsidRPr="00894615">
        <w:rPr>
          <w:rFonts w:ascii="Times New Roman" w:eastAsia="Times New Roman" w:hAnsi="Times New Roman" w:cs="Times New Roman"/>
          <w:i/>
          <w:sz w:val="28"/>
          <w:szCs w:val="28"/>
        </w:rPr>
        <w:t xml:space="preserve"> về tăng cường sự lãnh đạo của Đảng đối với công tác thanh niên thời kỳ đẩy mạnh công nghiệp hóa, hiện đại hóa đất nước </w:t>
      </w:r>
      <w:r w:rsidRPr="00894615">
        <w:rPr>
          <w:rFonts w:ascii="Times New Roman" w:eastAsia="Times New Roman" w:hAnsi="Times New Roman" w:cs="Times New Roman"/>
          <w:sz w:val="28"/>
          <w:szCs w:val="28"/>
          <w:lang w:val="nl-NL"/>
        </w:rPr>
        <w:t>và Chương trình hành động số 17-CTr/HU, ngày 28/11/2008 của Ban Thường vụ Huyện ủy về thực hiện Nghị quyết 25-NQ/TW</w:t>
      </w:r>
      <w:r w:rsidRPr="00894615">
        <w:rPr>
          <w:rFonts w:ascii="Times New Roman" w:eastAsia="Times New Roman" w:hAnsi="Times New Roman" w:cs="Times New Roman"/>
          <w:sz w:val="28"/>
          <w:szCs w:val="28"/>
        </w:rPr>
        <w:t>.</w:t>
      </w:r>
    </w:p>
    <w:p w:rsidR="00F10AA8" w:rsidRDefault="00F10AA8" w:rsidP="00F10AA8">
      <w:pPr>
        <w:spacing w:before="120" w:after="0" w:line="360" w:lineRule="exact"/>
        <w:ind w:firstLine="709"/>
        <w:jc w:val="both"/>
        <w:rPr>
          <w:rFonts w:ascii="Times New Roman" w:eastAsia="Times New Roman" w:hAnsi="Times New Roman" w:cs="Times New Roman"/>
          <w:sz w:val="28"/>
          <w:szCs w:val="28"/>
        </w:rPr>
      </w:pPr>
      <w:r w:rsidRPr="00F10AA8">
        <w:rPr>
          <w:rFonts w:ascii="Times New Roman" w:eastAsia="Times New Roman" w:hAnsi="Times New Roman" w:cs="Times New Roman"/>
          <w:sz w:val="28"/>
          <w:szCs w:val="28"/>
          <w:lang w:val="nl-NL"/>
        </w:rPr>
        <w:t xml:space="preserve">- </w:t>
      </w:r>
      <w:r w:rsidRPr="00F10AA8">
        <w:rPr>
          <w:rFonts w:ascii="Times New Roman" w:eastAsia="Times New Roman" w:hAnsi="Times New Roman" w:cs="Times New Roman"/>
          <w:sz w:val="28"/>
          <w:szCs w:val="28"/>
        </w:rPr>
        <w:t xml:space="preserve">Tổng kết 10 năm thực hiện </w:t>
      </w:r>
      <w:r w:rsidRPr="00F10AA8">
        <w:rPr>
          <w:rFonts w:ascii="Times New Roman" w:eastAsia="Times New Roman" w:hAnsi="Times New Roman" w:cs="Times New Roman"/>
          <w:sz w:val="28"/>
          <w:szCs w:val="28"/>
          <w:lang w:val="vi-VN"/>
        </w:rPr>
        <w:t xml:space="preserve">Nghị quyết số 24-NQ/TW ngày </w:t>
      </w:r>
      <w:r w:rsidRPr="00F10AA8">
        <w:rPr>
          <w:rFonts w:ascii="Times New Roman" w:eastAsia="Times New Roman" w:hAnsi="Times New Roman" w:cs="Times New Roman"/>
          <w:sz w:val="28"/>
          <w:szCs w:val="28"/>
        </w:rPr>
        <w:t>0</w:t>
      </w:r>
      <w:r w:rsidRPr="00F10AA8">
        <w:rPr>
          <w:rFonts w:ascii="Times New Roman" w:eastAsia="Times New Roman" w:hAnsi="Times New Roman" w:cs="Times New Roman"/>
          <w:sz w:val="28"/>
          <w:szCs w:val="28"/>
          <w:lang w:val="vi-VN"/>
        </w:rPr>
        <w:t xml:space="preserve">3/6/2013 </w:t>
      </w:r>
      <w:r w:rsidRPr="00F10AA8">
        <w:rPr>
          <w:rFonts w:ascii="Times New Roman" w:eastAsia="Times New Roman" w:hAnsi="Times New Roman" w:cs="Times New Roman"/>
          <w:sz w:val="28"/>
          <w:szCs w:val="28"/>
        </w:rPr>
        <w:t>của Ban Chấp hành Trung ương Đảng (</w:t>
      </w:r>
      <w:r w:rsidRPr="00F10AA8">
        <w:rPr>
          <w:rFonts w:ascii="Times New Roman" w:eastAsia="Times New Roman" w:hAnsi="Times New Roman" w:cs="Times New Roman"/>
          <w:sz w:val="28"/>
          <w:szCs w:val="28"/>
          <w:lang w:val="vi-VN"/>
        </w:rPr>
        <w:t>khóa XI</w:t>
      </w:r>
      <w:r w:rsidRPr="00F10AA8">
        <w:rPr>
          <w:rFonts w:ascii="Times New Roman" w:eastAsia="Times New Roman" w:hAnsi="Times New Roman" w:cs="Times New Roman"/>
          <w:sz w:val="28"/>
          <w:szCs w:val="28"/>
        </w:rPr>
        <w:t xml:space="preserve">) </w:t>
      </w:r>
      <w:r w:rsidRPr="00F10AA8">
        <w:rPr>
          <w:rFonts w:ascii="Times New Roman" w:eastAsia="Times New Roman" w:hAnsi="Times New Roman" w:cs="Times New Roman"/>
          <w:i/>
          <w:sz w:val="28"/>
          <w:szCs w:val="28"/>
          <w:lang w:val="vi-VN"/>
        </w:rPr>
        <w:t>về chủ động ứng phó với biến đổi khí hậu, tăng cường quản lý tài nguyên và bảo vệ môi</w:t>
      </w:r>
      <w:r w:rsidRPr="00F10AA8">
        <w:rPr>
          <w:rFonts w:ascii="Times New Roman" w:eastAsia="Times New Roman" w:hAnsi="Times New Roman" w:cs="Times New Roman"/>
          <w:i/>
          <w:sz w:val="28"/>
          <w:szCs w:val="28"/>
        </w:rPr>
        <w:t xml:space="preserve"> </w:t>
      </w:r>
      <w:r w:rsidRPr="00F10AA8">
        <w:rPr>
          <w:rFonts w:ascii="Times New Roman" w:eastAsia="Times New Roman" w:hAnsi="Times New Roman" w:cs="Times New Roman"/>
          <w:i/>
          <w:sz w:val="28"/>
          <w:szCs w:val="28"/>
          <w:lang w:val="vi-VN"/>
        </w:rPr>
        <w:t>trường</w:t>
      </w:r>
      <w:r w:rsidRPr="00F10AA8">
        <w:rPr>
          <w:rFonts w:ascii="Times New Roman" w:eastAsia="Times New Roman" w:hAnsi="Times New Roman" w:cs="Times New Roman"/>
          <w:sz w:val="28"/>
          <w:szCs w:val="28"/>
        </w:rPr>
        <w:t xml:space="preserve"> và Chương trình hành động số 24-CTr/HU, ngày 30/8/2013 của Ban Thường vụ Huyện ủy thực hiện </w:t>
      </w:r>
      <w:r w:rsidRPr="00F10AA8">
        <w:rPr>
          <w:rFonts w:ascii="Times New Roman" w:eastAsia="Times New Roman" w:hAnsi="Times New Roman" w:cs="Times New Roman"/>
          <w:sz w:val="28"/>
          <w:szCs w:val="28"/>
          <w:lang w:val="vi-VN"/>
        </w:rPr>
        <w:t>Nghị quyết số 24-NQ/TW</w:t>
      </w:r>
      <w:r w:rsidRPr="00F10AA8">
        <w:rPr>
          <w:rFonts w:ascii="Times New Roman" w:eastAsia="Times New Roman" w:hAnsi="Times New Roman" w:cs="Times New Roman"/>
          <w:sz w:val="28"/>
          <w:szCs w:val="28"/>
        </w:rPr>
        <w:t>.</w:t>
      </w:r>
    </w:p>
    <w:p w:rsidR="00F10AA8" w:rsidRPr="00731863" w:rsidRDefault="00F10AA8" w:rsidP="00F10AA8">
      <w:pPr>
        <w:spacing w:before="120" w:after="0" w:line="360" w:lineRule="exact"/>
        <w:ind w:firstLine="709"/>
        <w:jc w:val="both"/>
        <w:rPr>
          <w:rFonts w:ascii="Times New Roman" w:hAnsi="Times New Roman" w:cs="Times New Roman"/>
          <w:color w:val="FF0000"/>
          <w:sz w:val="28"/>
          <w:szCs w:val="28"/>
        </w:rPr>
      </w:pPr>
      <w:r w:rsidRPr="00731863">
        <w:rPr>
          <w:rFonts w:ascii="Times New Roman" w:hAnsi="Times New Roman" w:cs="Times New Roman"/>
          <w:bCs/>
          <w:sz w:val="28"/>
          <w:szCs w:val="28"/>
        </w:rPr>
        <w:t>- Sơ kết 03 năm thực hiện Chỉ thị số 54-CT/TU, ngày 22/5/2020 của Ban Thường vụ Tỉnh ủy về</w:t>
      </w:r>
      <w:r w:rsidRPr="00731863">
        <w:rPr>
          <w:rFonts w:ascii="Times New Roman" w:hAnsi="Times New Roman" w:cs="Times New Roman"/>
          <w:sz w:val="28"/>
          <w:szCs w:val="28"/>
          <w:shd w:val="clear" w:color="auto" w:fill="FFFFFF"/>
        </w:rPr>
        <w:t xml:space="preserve"> Tăng cường sự lãnh đạo của Đảng đối với việc tiếp nhận, giải quyết tố giác, tin báo tội phạm và kiến nghị khởi tố.</w:t>
      </w:r>
      <w:r w:rsidRPr="00731863">
        <w:rPr>
          <w:rFonts w:ascii="Times New Roman" w:hAnsi="Times New Roman" w:cs="Times New Roman"/>
          <w:color w:val="FF0000"/>
          <w:sz w:val="28"/>
          <w:szCs w:val="28"/>
        </w:rPr>
        <w:t xml:space="preserve"> </w:t>
      </w:r>
    </w:p>
    <w:p w:rsidR="00747E2F" w:rsidRDefault="00747E2F" w:rsidP="00747E2F">
      <w:pPr>
        <w:spacing w:before="120" w:after="0" w:line="360" w:lineRule="exact"/>
        <w:ind w:firstLine="748"/>
        <w:jc w:val="both"/>
        <w:rPr>
          <w:rFonts w:ascii="Times New Roman" w:eastAsia="Calibri" w:hAnsi="Times New Roman" w:cs="Times New Roman"/>
          <w:b/>
          <w:sz w:val="28"/>
          <w:szCs w:val="28"/>
        </w:rPr>
      </w:pPr>
      <w:r w:rsidRPr="00747E2F">
        <w:rPr>
          <w:rFonts w:ascii="Times New Roman" w:eastAsia="Calibri" w:hAnsi="Times New Roman" w:cs="Times New Roman"/>
          <w:b/>
          <w:sz w:val="28"/>
          <w:szCs w:val="28"/>
        </w:rPr>
        <w:t>3- Quý III/20</w:t>
      </w:r>
      <w:r w:rsidR="006B55E9">
        <w:rPr>
          <w:rFonts w:ascii="Times New Roman" w:eastAsia="Calibri" w:hAnsi="Times New Roman" w:cs="Times New Roman"/>
          <w:b/>
          <w:sz w:val="28"/>
          <w:szCs w:val="28"/>
          <w:lang w:val="vi-VN"/>
        </w:rPr>
        <w:t>2</w:t>
      </w:r>
      <w:r w:rsidR="006B55E9">
        <w:rPr>
          <w:rFonts w:ascii="Times New Roman" w:eastAsia="Calibri" w:hAnsi="Times New Roman" w:cs="Times New Roman"/>
          <w:b/>
          <w:sz w:val="28"/>
          <w:szCs w:val="28"/>
        </w:rPr>
        <w:t>3</w:t>
      </w:r>
    </w:p>
    <w:p w:rsidR="007B656A" w:rsidRPr="00F10AA8" w:rsidRDefault="007B656A" w:rsidP="007B656A">
      <w:pPr>
        <w:spacing w:before="120" w:after="0" w:line="360" w:lineRule="exact"/>
        <w:ind w:firstLine="709"/>
        <w:jc w:val="both"/>
        <w:rPr>
          <w:rFonts w:ascii="Times New Roman" w:eastAsia="Times New Roman" w:hAnsi="Times New Roman" w:cs="Times New Roman"/>
          <w:sz w:val="28"/>
          <w:szCs w:val="28"/>
          <w:lang w:val="nl-NL"/>
        </w:rPr>
      </w:pPr>
      <w:r w:rsidRPr="00F10AA8">
        <w:rPr>
          <w:rFonts w:ascii="Times New Roman" w:eastAsia="Times New Roman" w:hAnsi="Times New Roman" w:cs="Times New Roman"/>
          <w:sz w:val="28"/>
          <w:szCs w:val="28"/>
          <w:lang w:val="nl-NL"/>
        </w:rPr>
        <w:lastRenderedPageBreak/>
        <w:t xml:space="preserve">- Sơ kết 5 năm thực hiện Chỉ thị số 23-CT/TW, ngày 09/02/2018 của Ban Bí thư </w:t>
      </w:r>
      <w:r w:rsidRPr="00F10AA8">
        <w:rPr>
          <w:rFonts w:ascii="Times New Roman" w:eastAsia="Times New Roman" w:hAnsi="Times New Roman" w:cs="Times New Roman"/>
          <w:i/>
          <w:sz w:val="28"/>
          <w:szCs w:val="28"/>
          <w:lang w:val="nl-NL"/>
        </w:rPr>
        <w:t>về tiếp tục đổi mới, nâng cao chất lượng, hiệu quả học tập, nghiên cứu, vận dụng và phát triển chủ nghĩa Mác - Lênin, tư tưởng Hồ Chí Minh trong tình hình mới</w:t>
      </w:r>
      <w:r w:rsidRPr="00F10AA8">
        <w:rPr>
          <w:rFonts w:ascii="Times New Roman" w:eastAsia="Times New Roman" w:hAnsi="Times New Roman" w:cs="Times New Roman"/>
          <w:sz w:val="28"/>
          <w:szCs w:val="28"/>
          <w:lang w:val="nl-NL"/>
        </w:rPr>
        <w:t xml:space="preserve"> gắn với Chỉ thị số 20-CT/TW, ngày 18/01/2018 của Ban Bí thư </w:t>
      </w:r>
      <w:r w:rsidRPr="00F10AA8">
        <w:rPr>
          <w:rFonts w:ascii="Times New Roman" w:eastAsia="Times New Roman" w:hAnsi="Times New Roman" w:cs="Times New Roman"/>
          <w:i/>
          <w:sz w:val="28"/>
          <w:szCs w:val="28"/>
          <w:lang w:val="nl-NL"/>
        </w:rPr>
        <w:t>về tiếp tục tăng cường, nâng cao chất lượng nghiên cứu, biên soạn, tuyên truyền, giáo dục lịch sử Đảng</w:t>
      </w:r>
      <w:r w:rsidRPr="00F10AA8">
        <w:rPr>
          <w:rFonts w:ascii="Times New Roman" w:eastAsia="Times New Roman" w:hAnsi="Times New Roman" w:cs="Times New Roman"/>
          <w:sz w:val="28"/>
          <w:szCs w:val="28"/>
          <w:lang w:val="nl-NL"/>
        </w:rPr>
        <w:t xml:space="preserve"> và Kế hoạch số 114-KH/HU, ngày 20/11/2018 của Ban Thường vụ Huyện uỷ.</w:t>
      </w:r>
    </w:p>
    <w:p w:rsidR="00822DBE" w:rsidRPr="00F10AA8" w:rsidRDefault="00822DBE" w:rsidP="007B656A">
      <w:pPr>
        <w:spacing w:before="120" w:after="0" w:line="360" w:lineRule="exact"/>
        <w:ind w:firstLine="709"/>
        <w:jc w:val="both"/>
        <w:rPr>
          <w:rFonts w:ascii="Times New Roman" w:eastAsia="Times New Roman" w:hAnsi="Times New Roman" w:cs="Times New Roman"/>
          <w:sz w:val="28"/>
          <w:szCs w:val="28"/>
          <w:lang w:val="nl-NL"/>
        </w:rPr>
      </w:pPr>
      <w:r w:rsidRPr="00F10AA8">
        <w:rPr>
          <w:rFonts w:ascii="Times New Roman" w:eastAsia="Times New Roman" w:hAnsi="Times New Roman" w:cs="Times New Roman"/>
          <w:sz w:val="28"/>
          <w:szCs w:val="28"/>
          <w:lang w:val="nl-NL"/>
        </w:rPr>
        <w:t xml:space="preserve">- Tổng kết 15 năm thực hiện Nghị quyết số 23-NQ/TW, ngày 16/6/2008 của Bộ Chính trị khoá X </w:t>
      </w:r>
      <w:r w:rsidRPr="00F10AA8">
        <w:rPr>
          <w:rFonts w:ascii="Times New Roman" w:eastAsia="Times New Roman" w:hAnsi="Times New Roman" w:cs="Times New Roman"/>
          <w:i/>
          <w:sz w:val="28"/>
          <w:szCs w:val="28"/>
          <w:lang w:val="nl-NL"/>
        </w:rPr>
        <w:t>về tiếp tục xây dựng và phát triển văn học, nghệ thuật trong thời kỳ mới</w:t>
      </w:r>
      <w:r w:rsidRPr="00F10AA8">
        <w:rPr>
          <w:rFonts w:ascii="Times New Roman" w:eastAsia="Times New Roman" w:hAnsi="Times New Roman" w:cs="Times New Roman"/>
          <w:sz w:val="28"/>
          <w:szCs w:val="28"/>
          <w:lang w:val="nl-NL"/>
        </w:rPr>
        <w:t xml:space="preserve"> và Chương trình hành động số 20-CTr/HU, ngày 31/10/2008 của Tỉnh uỷ Quảng Nam thực hiện Nghị quyết số 23-NQ/TW.</w:t>
      </w:r>
    </w:p>
    <w:p w:rsidR="00CE3206" w:rsidRPr="007B656A" w:rsidRDefault="00CE3206" w:rsidP="007B656A">
      <w:pPr>
        <w:spacing w:before="120" w:after="0" w:line="360" w:lineRule="exact"/>
        <w:ind w:firstLine="709"/>
        <w:jc w:val="both"/>
        <w:rPr>
          <w:rFonts w:ascii="Times New Roman" w:eastAsia="Times New Roman" w:hAnsi="Times New Roman" w:cs="Times New Roman"/>
          <w:sz w:val="28"/>
          <w:szCs w:val="28"/>
          <w:lang w:val="nl-NL"/>
        </w:rPr>
      </w:pPr>
      <w:r w:rsidRPr="00F10AA8">
        <w:rPr>
          <w:rFonts w:ascii="Times New Roman" w:eastAsia="Times New Roman" w:hAnsi="Times New Roman" w:cs="Times New Roman"/>
          <w:sz w:val="28"/>
          <w:szCs w:val="28"/>
          <w:lang w:val="nl-NL"/>
        </w:rPr>
        <w:t xml:space="preserve">- Sơ kết 3 năm thực hiện Kết luận số 01-KL/TW, ngày 18/5/2021 của Bộ Chính trị về tiếp tục thực hiện Chỉ thị số 05-CT/TW </w:t>
      </w:r>
      <w:r w:rsidRPr="00F10AA8">
        <w:rPr>
          <w:rFonts w:ascii="Times New Roman" w:eastAsia="Times New Roman" w:hAnsi="Times New Roman" w:cs="Times New Roman"/>
          <w:i/>
          <w:sz w:val="28"/>
          <w:szCs w:val="28"/>
          <w:lang w:val="nl-NL"/>
        </w:rPr>
        <w:t>về đẩy mạnh học tập và làm theo tư tưởng, đạo đức, phong cách Hồ Chí Minh.</w:t>
      </w:r>
      <w:bookmarkStart w:id="0" w:name="_GoBack"/>
      <w:bookmarkEnd w:id="0"/>
    </w:p>
    <w:p w:rsidR="00747E2F" w:rsidRPr="00747E2F" w:rsidRDefault="00747E2F" w:rsidP="00747E2F">
      <w:pPr>
        <w:spacing w:before="120" w:after="0" w:line="360" w:lineRule="exact"/>
        <w:ind w:firstLine="709"/>
        <w:jc w:val="both"/>
        <w:rPr>
          <w:rFonts w:ascii="Times New Roman" w:eastAsia="Calibri" w:hAnsi="Times New Roman" w:cs="Times New Roman"/>
          <w:sz w:val="28"/>
          <w:szCs w:val="28"/>
        </w:rPr>
      </w:pPr>
      <w:r w:rsidRPr="00747E2F">
        <w:rPr>
          <w:rFonts w:ascii="Times New Roman" w:eastAsia="Calibri" w:hAnsi="Times New Roman" w:cs="Times New Roman"/>
          <w:sz w:val="28"/>
          <w:szCs w:val="28"/>
        </w:rPr>
        <w:t>* Việc sơ kết, tổng kết các văn bản của cấp trên bằng hình thức tổ chức hội nghị hoặc xây dựng báo cáo sơ kết, tổng kết tùy thuộc vào sự chỉ đạo của cấp trên.</w:t>
      </w:r>
    </w:p>
    <w:p w:rsidR="00747E2F" w:rsidRPr="00747E2F" w:rsidRDefault="00747E2F" w:rsidP="00747E2F">
      <w:pPr>
        <w:spacing w:before="120" w:after="0" w:line="360" w:lineRule="exact"/>
        <w:ind w:firstLine="709"/>
        <w:jc w:val="both"/>
        <w:rPr>
          <w:rFonts w:ascii="Times New Roman" w:eastAsia="Calibri" w:hAnsi="Times New Roman" w:cs="Times New Roman"/>
          <w:i/>
          <w:sz w:val="28"/>
          <w:szCs w:val="28"/>
        </w:rPr>
      </w:pPr>
      <w:r w:rsidRPr="00747E2F">
        <w:rPr>
          <w:rFonts w:ascii="Times New Roman" w:eastAsia="Calibri" w:hAnsi="Times New Roman" w:cs="Times New Roman"/>
          <w:i/>
          <w:sz w:val="28"/>
          <w:szCs w:val="28"/>
        </w:rPr>
        <w:t>Ngoài ra, Huyện ủy, Ban Thường vụ Huyện ủy sẽ tổ chức các hội nghị chuyên đề để bàn các công việc đột xuất, quan trọng./.</w:t>
      </w:r>
    </w:p>
    <w:p w:rsidR="00747E2F" w:rsidRPr="00747E2F" w:rsidRDefault="00747E2F" w:rsidP="00747E2F">
      <w:pPr>
        <w:spacing w:before="120" w:after="0" w:line="360" w:lineRule="exact"/>
        <w:ind w:firstLine="709"/>
        <w:jc w:val="both"/>
        <w:rPr>
          <w:rFonts w:ascii="Times New Roman" w:eastAsia="Calibri" w:hAnsi="Times New Roman" w:cs="Times New Roman"/>
          <w:i/>
          <w:sz w:val="28"/>
          <w:szCs w:val="28"/>
        </w:rPr>
      </w:pPr>
    </w:p>
    <w:tbl>
      <w:tblPr>
        <w:tblStyle w:val="TableGrid1"/>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4845"/>
      </w:tblGrid>
      <w:tr w:rsidR="00747E2F" w:rsidRPr="00747E2F" w:rsidTr="0020396C">
        <w:trPr>
          <w:trHeight w:val="2333"/>
        </w:trPr>
        <w:tc>
          <w:tcPr>
            <w:tcW w:w="5508" w:type="dxa"/>
          </w:tcPr>
          <w:p w:rsidR="00747E2F" w:rsidRPr="00747E2F" w:rsidRDefault="00747E2F" w:rsidP="00747E2F">
            <w:pPr>
              <w:tabs>
                <w:tab w:val="center" w:pos="6521"/>
              </w:tabs>
              <w:rPr>
                <w:rFonts w:ascii="Times New Roman" w:eastAsia="Calibri" w:hAnsi="Times New Roman" w:cs="Times New Roman"/>
                <w:b/>
                <w:sz w:val="28"/>
                <w:szCs w:val="28"/>
                <w:lang w:val="en-GB"/>
              </w:rPr>
            </w:pPr>
            <w:r w:rsidRPr="00747E2F">
              <w:rPr>
                <w:rFonts w:ascii="Times New Roman" w:eastAsia="Calibri" w:hAnsi="Times New Roman" w:cs="Times New Roman"/>
                <w:sz w:val="28"/>
                <w:szCs w:val="28"/>
                <w:u w:val="single"/>
                <w:lang w:val="en-GB"/>
              </w:rPr>
              <w:t>Nơi nhận</w:t>
            </w:r>
            <w:r w:rsidRPr="00747E2F">
              <w:rPr>
                <w:rFonts w:ascii="Times New Roman" w:eastAsia="Calibri" w:hAnsi="Times New Roman" w:cs="Times New Roman"/>
                <w:sz w:val="28"/>
                <w:szCs w:val="28"/>
                <w:lang w:val="en-GB"/>
              </w:rPr>
              <w:t xml:space="preserve">:                                                                    </w:t>
            </w:r>
          </w:p>
          <w:p w:rsidR="00747E2F" w:rsidRPr="00747E2F" w:rsidRDefault="00747E2F" w:rsidP="00747E2F">
            <w:pPr>
              <w:tabs>
                <w:tab w:val="center" w:pos="6521"/>
              </w:tabs>
              <w:jc w:val="both"/>
              <w:rPr>
                <w:rFonts w:ascii="Times New Roman" w:eastAsia="Calibri" w:hAnsi="Times New Roman" w:cs="Times New Roman"/>
                <w:sz w:val="28"/>
                <w:szCs w:val="28"/>
                <w:lang w:val="en-GB"/>
              </w:rPr>
            </w:pPr>
            <w:r w:rsidRPr="00747E2F">
              <w:rPr>
                <w:rFonts w:ascii="Times New Roman" w:eastAsia="Calibri" w:hAnsi="Times New Roman" w:cs="Times New Roman"/>
                <w:sz w:val="24"/>
                <w:szCs w:val="24"/>
                <w:lang w:val="en-GB"/>
              </w:rPr>
              <w:t xml:space="preserve">- Thường trực HĐND huyện;                                                              </w:t>
            </w:r>
          </w:p>
          <w:p w:rsidR="00747E2F" w:rsidRPr="00747E2F" w:rsidRDefault="00747E2F" w:rsidP="00747E2F">
            <w:pPr>
              <w:tabs>
                <w:tab w:val="center" w:pos="6521"/>
              </w:tabs>
              <w:jc w:val="both"/>
              <w:rPr>
                <w:rFonts w:ascii="Times New Roman" w:eastAsia="Calibri" w:hAnsi="Times New Roman" w:cs="Times New Roman"/>
                <w:sz w:val="24"/>
                <w:szCs w:val="24"/>
                <w:lang w:val="en-GB"/>
              </w:rPr>
            </w:pPr>
            <w:r w:rsidRPr="00747E2F">
              <w:rPr>
                <w:rFonts w:ascii="Times New Roman" w:eastAsia="Calibri" w:hAnsi="Times New Roman" w:cs="Times New Roman"/>
                <w:sz w:val="24"/>
                <w:szCs w:val="24"/>
                <w:lang w:val="en-GB"/>
              </w:rPr>
              <w:t>- UBND huyện;</w:t>
            </w:r>
          </w:p>
          <w:p w:rsidR="00747E2F" w:rsidRPr="00747E2F" w:rsidRDefault="00747E2F" w:rsidP="00747E2F">
            <w:pPr>
              <w:tabs>
                <w:tab w:val="center" w:pos="6521"/>
              </w:tabs>
              <w:jc w:val="both"/>
              <w:rPr>
                <w:rFonts w:ascii="Times New Roman" w:eastAsia="Calibri" w:hAnsi="Times New Roman" w:cs="Times New Roman"/>
                <w:sz w:val="24"/>
                <w:szCs w:val="24"/>
                <w:lang w:val="en-GB"/>
              </w:rPr>
            </w:pPr>
            <w:r w:rsidRPr="00747E2F">
              <w:rPr>
                <w:rFonts w:ascii="Times New Roman" w:eastAsia="Calibri" w:hAnsi="Times New Roman" w:cs="Times New Roman"/>
                <w:sz w:val="24"/>
                <w:szCs w:val="24"/>
                <w:lang w:val="en-GB"/>
              </w:rPr>
              <w:t>- Các ban đảng Huyện ủy;</w:t>
            </w:r>
          </w:p>
          <w:p w:rsidR="00747E2F" w:rsidRPr="00747E2F" w:rsidRDefault="00747E2F" w:rsidP="00747E2F">
            <w:pPr>
              <w:tabs>
                <w:tab w:val="center" w:pos="6521"/>
              </w:tabs>
              <w:jc w:val="both"/>
              <w:rPr>
                <w:rFonts w:ascii="Times New Roman" w:eastAsia="Calibri" w:hAnsi="Times New Roman" w:cs="Times New Roman"/>
                <w:sz w:val="24"/>
                <w:szCs w:val="24"/>
                <w:lang w:val="en-GB"/>
              </w:rPr>
            </w:pPr>
            <w:r w:rsidRPr="00747E2F">
              <w:rPr>
                <w:rFonts w:ascii="Times New Roman" w:eastAsia="Calibri" w:hAnsi="Times New Roman" w:cs="Times New Roman"/>
                <w:sz w:val="24"/>
                <w:szCs w:val="24"/>
                <w:lang w:val="en-GB"/>
              </w:rPr>
              <w:t>- Mặt trận, các đoàn thể huyện;</w:t>
            </w:r>
            <w:r w:rsidRPr="00747E2F">
              <w:rPr>
                <w:rFonts w:ascii="Times New Roman" w:eastAsia="Calibri" w:hAnsi="Times New Roman" w:cs="Times New Roman"/>
                <w:sz w:val="24"/>
                <w:szCs w:val="24"/>
                <w:lang w:val="en-GB"/>
              </w:rPr>
              <w:tab/>
            </w:r>
          </w:p>
          <w:p w:rsidR="00747E2F" w:rsidRPr="00747E2F" w:rsidRDefault="00747E2F" w:rsidP="00747E2F">
            <w:pPr>
              <w:tabs>
                <w:tab w:val="center" w:pos="6521"/>
              </w:tabs>
              <w:jc w:val="both"/>
              <w:rPr>
                <w:rFonts w:ascii="Times New Roman" w:eastAsia="Calibri" w:hAnsi="Times New Roman" w:cs="Times New Roman"/>
                <w:sz w:val="24"/>
                <w:szCs w:val="24"/>
                <w:lang w:val="en-GB"/>
              </w:rPr>
            </w:pPr>
            <w:r w:rsidRPr="00747E2F">
              <w:rPr>
                <w:rFonts w:ascii="Times New Roman" w:eastAsia="Calibri" w:hAnsi="Times New Roman" w:cs="Times New Roman"/>
                <w:sz w:val="24"/>
                <w:szCs w:val="24"/>
                <w:lang w:val="en-GB"/>
              </w:rPr>
              <w:t>- Các đ/c HUV;</w:t>
            </w:r>
          </w:p>
          <w:p w:rsidR="00747E2F" w:rsidRPr="00747E2F" w:rsidRDefault="00747E2F" w:rsidP="00747E2F">
            <w:pPr>
              <w:tabs>
                <w:tab w:val="center" w:pos="6521"/>
              </w:tabs>
              <w:jc w:val="both"/>
              <w:rPr>
                <w:rFonts w:ascii="Times New Roman" w:eastAsia="Calibri" w:hAnsi="Times New Roman" w:cs="Times New Roman"/>
                <w:sz w:val="24"/>
                <w:szCs w:val="24"/>
                <w:lang w:val="en-GB"/>
              </w:rPr>
            </w:pPr>
            <w:r w:rsidRPr="00747E2F">
              <w:rPr>
                <w:rFonts w:ascii="Times New Roman" w:eastAsia="Calibri" w:hAnsi="Times New Roman" w:cs="Times New Roman"/>
                <w:sz w:val="24"/>
                <w:szCs w:val="24"/>
                <w:lang w:val="en-GB"/>
              </w:rPr>
              <w:t>- Các TCCS đảng;</w:t>
            </w:r>
            <w:r w:rsidRPr="00747E2F">
              <w:rPr>
                <w:rFonts w:ascii="Times New Roman" w:eastAsia="Calibri" w:hAnsi="Times New Roman" w:cs="Times New Roman"/>
                <w:sz w:val="24"/>
                <w:szCs w:val="24"/>
                <w:lang w:val="en-GB"/>
              </w:rPr>
              <w:tab/>
            </w:r>
          </w:p>
          <w:p w:rsidR="00747E2F" w:rsidRPr="00747E2F" w:rsidRDefault="00747E2F" w:rsidP="00747E2F">
            <w:pPr>
              <w:tabs>
                <w:tab w:val="center" w:pos="6521"/>
              </w:tabs>
              <w:jc w:val="both"/>
              <w:rPr>
                <w:rFonts w:ascii="Times New Roman" w:eastAsia="Calibri" w:hAnsi="Times New Roman" w:cs="Times New Roman"/>
                <w:sz w:val="24"/>
                <w:szCs w:val="24"/>
                <w:lang w:val="en-GB"/>
              </w:rPr>
            </w:pPr>
            <w:r w:rsidRPr="00747E2F">
              <w:rPr>
                <w:rFonts w:ascii="Times New Roman" w:eastAsia="Calibri" w:hAnsi="Times New Roman" w:cs="Times New Roman"/>
                <w:sz w:val="24"/>
                <w:szCs w:val="24"/>
                <w:lang w:val="en-GB"/>
              </w:rPr>
              <w:t>- Lưu VPHU.</w:t>
            </w:r>
          </w:p>
        </w:tc>
        <w:tc>
          <w:tcPr>
            <w:tcW w:w="4845" w:type="dxa"/>
          </w:tcPr>
          <w:p w:rsidR="00747E2F" w:rsidRPr="00747E2F" w:rsidRDefault="00747E2F" w:rsidP="00747E2F">
            <w:pPr>
              <w:jc w:val="center"/>
              <w:rPr>
                <w:rFonts w:ascii="Times New Roman" w:eastAsia="Calibri" w:hAnsi="Times New Roman" w:cs="Times New Roman"/>
                <w:b/>
                <w:sz w:val="28"/>
                <w:szCs w:val="28"/>
                <w:lang w:val="en-GB"/>
              </w:rPr>
            </w:pPr>
            <w:r w:rsidRPr="00747E2F">
              <w:rPr>
                <w:rFonts w:ascii="Times New Roman" w:eastAsia="Calibri" w:hAnsi="Times New Roman" w:cs="Times New Roman"/>
                <w:b/>
                <w:sz w:val="28"/>
                <w:szCs w:val="28"/>
                <w:lang w:val="en-GB"/>
              </w:rPr>
              <w:t>T/M HUYỆN ỦY</w:t>
            </w:r>
          </w:p>
          <w:p w:rsidR="00747E2F" w:rsidRPr="00747E2F" w:rsidRDefault="00747E2F" w:rsidP="00747E2F">
            <w:pPr>
              <w:jc w:val="center"/>
              <w:rPr>
                <w:rFonts w:ascii="Times New Roman" w:eastAsia="Calibri" w:hAnsi="Times New Roman" w:cs="Times New Roman"/>
                <w:sz w:val="28"/>
                <w:szCs w:val="28"/>
                <w:lang w:val="en-GB"/>
              </w:rPr>
            </w:pPr>
            <w:r w:rsidRPr="00747E2F">
              <w:rPr>
                <w:rFonts w:ascii="Times New Roman" w:eastAsia="Calibri" w:hAnsi="Times New Roman" w:cs="Times New Roman"/>
                <w:sz w:val="28"/>
                <w:szCs w:val="28"/>
                <w:lang w:val="en-GB"/>
              </w:rPr>
              <w:t>BÍ THƯ</w:t>
            </w:r>
          </w:p>
          <w:p w:rsidR="00747E2F" w:rsidRPr="00747E2F" w:rsidRDefault="00747E2F" w:rsidP="00747E2F">
            <w:pPr>
              <w:jc w:val="center"/>
              <w:rPr>
                <w:rFonts w:ascii="Times New Roman" w:eastAsia="Calibri" w:hAnsi="Times New Roman" w:cs="Times New Roman"/>
                <w:sz w:val="28"/>
                <w:szCs w:val="28"/>
                <w:lang w:val="en-GB"/>
              </w:rPr>
            </w:pPr>
          </w:p>
          <w:p w:rsidR="00747E2F" w:rsidRPr="00747E2F" w:rsidRDefault="00747E2F" w:rsidP="00747E2F">
            <w:pPr>
              <w:jc w:val="center"/>
              <w:rPr>
                <w:rFonts w:ascii="Times New Roman" w:eastAsia="Calibri" w:hAnsi="Times New Roman" w:cs="Times New Roman"/>
                <w:sz w:val="28"/>
                <w:szCs w:val="28"/>
                <w:lang w:val="en-GB"/>
              </w:rPr>
            </w:pPr>
          </w:p>
          <w:p w:rsidR="00747E2F" w:rsidRDefault="00747E2F" w:rsidP="00747E2F">
            <w:pPr>
              <w:jc w:val="center"/>
              <w:rPr>
                <w:rFonts w:ascii="Times New Roman" w:eastAsia="Calibri" w:hAnsi="Times New Roman" w:cs="Times New Roman"/>
                <w:sz w:val="28"/>
                <w:szCs w:val="28"/>
                <w:lang w:val="en-GB"/>
              </w:rPr>
            </w:pPr>
          </w:p>
          <w:p w:rsidR="0046743D" w:rsidRPr="00747E2F" w:rsidRDefault="0046743D" w:rsidP="00747E2F">
            <w:pPr>
              <w:jc w:val="center"/>
              <w:rPr>
                <w:rFonts w:ascii="Times New Roman" w:eastAsia="Calibri" w:hAnsi="Times New Roman" w:cs="Times New Roman"/>
                <w:sz w:val="28"/>
                <w:szCs w:val="28"/>
                <w:lang w:val="en-GB"/>
              </w:rPr>
            </w:pPr>
          </w:p>
          <w:p w:rsidR="00747E2F" w:rsidRPr="00747E2F" w:rsidRDefault="00747E2F" w:rsidP="00747E2F">
            <w:pPr>
              <w:jc w:val="center"/>
              <w:rPr>
                <w:rFonts w:ascii="Times New Roman" w:eastAsia="Calibri" w:hAnsi="Times New Roman" w:cs="Times New Roman"/>
                <w:sz w:val="28"/>
                <w:szCs w:val="28"/>
                <w:lang w:val="en-GB"/>
              </w:rPr>
            </w:pPr>
          </w:p>
          <w:p w:rsidR="00747E2F" w:rsidRPr="00747E2F" w:rsidRDefault="00747E2F" w:rsidP="00747E2F">
            <w:pPr>
              <w:jc w:val="center"/>
              <w:rPr>
                <w:rFonts w:ascii="Times New Roman" w:eastAsia="Calibri" w:hAnsi="Times New Roman" w:cs="Times New Roman"/>
                <w:i/>
                <w:sz w:val="28"/>
                <w:szCs w:val="28"/>
              </w:rPr>
            </w:pPr>
            <w:r w:rsidRPr="00747E2F">
              <w:rPr>
                <w:rFonts w:ascii="Times New Roman" w:eastAsia="Calibri" w:hAnsi="Times New Roman" w:cs="Times New Roman"/>
                <w:b/>
                <w:sz w:val="28"/>
                <w:szCs w:val="28"/>
                <w:lang w:val="en-GB"/>
              </w:rPr>
              <w:t>Phan Công Vỹ</w:t>
            </w:r>
          </w:p>
        </w:tc>
      </w:tr>
    </w:tbl>
    <w:p w:rsidR="00193F7C" w:rsidRDefault="00193F7C" w:rsidP="00262ACA"/>
    <w:sectPr w:rsidR="00193F7C" w:rsidSect="00333477">
      <w:headerReference w:type="default" r:id="rId7"/>
      <w:footerReference w:type="even" r:id="rId8"/>
      <w:footerReference w:type="default" r:id="rId9"/>
      <w:pgSz w:w="11907" w:h="16840" w:code="9"/>
      <w:pgMar w:top="1152" w:right="864" w:bottom="1152"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A35" w:rsidRDefault="00616A35" w:rsidP="00747E2F">
      <w:pPr>
        <w:spacing w:after="0" w:line="240" w:lineRule="auto"/>
      </w:pPr>
      <w:r>
        <w:separator/>
      </w:r>
    </w:p>
  </w:endnote>
  <w:endnote w:type="continuationSeparator" w:id="1">
    <w:p w:rsidR="00616A35" w:rsidRDefault="00616A35" w:rsidP="00747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66" w:rsidRDefault="007C21E3" w:rsidP="00AC0566">
    <w:pPr>
      <w:pStyle w:val="Footer"/>
      <w:framePr w:wrap="around" w:vAnchor="text" w:hAnchor="margin" w:xAlign="center" w:y="1"/>
      <w:rPr>
        <w:rStyle w:val="PageNumber"/>
      </w:rPr>
    </w:pPr>
    <w:r>
      <w:rPr>
        <w:rStyle w:val="PageNumber"/>
      </w:rPr>
      <w:fldChar w:fldCharType="begin"/>
    </w:r>
    <w:r w:rsidR="00EB2777">
      <w:rPr>
        <w:rStyle w:val="PageNumber"/>
      </w:rPr>
      <w:instrText xml:space="preserve">PAGE  </w:instrText>
    </w:r>
    <w:r>
      <w:rPr>
        <w:rStyle w:val="PageNumber"/>
      </w:rPr>
      <w:fldChar w:fldCharType="end"/>
    </w:r>
  </w:p>
  <w:p w:rsidR="00AC0566" w:rsidRDefault="00616A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66" w:rsidRDefault="007C21E3" w:rsidP="00AC0566">
    <w:pPr>
      <w:pStyle w:val="Footer"/>
      <w:framePr w:wrap="around" w:vAnchor="text" w:hAnchor="margin" w:xAlign="center" w:y="1"/>
      <w:rPr>
        <w:rStyle w:val="PageNumber"/>
      </w:rPr>
    </w:pPr>
    <w:r>
      <w:rPr>
        <w:rStyle w:val="PageNumber"/>
      </w:rPr>
      <w:fldChar w:fldCharType="begin"/>
    </w:r>
    <w:r w:rsidR="00EB2777">
      <w:rPr>
        <w:rStyle w:val="PageNumber"/>
      </w:rPr>
      <w:instrText xml:space="preserve">PAGE  </w:instrText>
    </w:r>
    <w:r>
      <w:rPr>
        <w:rStyle w:val="PageNumber"/>
      </w:rPr>
      <w:fldChar w:fldCharType="separate"/>
    </w:r>
    <w:r w:rsidR="00E65878">
      <w:rPr>
        <w:rStyle w:val="PageNumber"/>
        <w:noProof/>
      </w:rPr>
      <w:t>4</w:t>
    </w:r>
    <w:r>
      <w:rPr>
        <w:rStyle w:val="PageNumber"/>
      </w:rPr>
      <w:fldChar w:fldCharType="end"/>
    </w:r>
  </w:p>
  <w:p w:rsidR="00AC0566" w:rsidRDefault="00616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A35" w:rsidRDefault="00616A35" w:rsidP="00747E2F">
      <w:pPr>
        <w:spacing w:after="0" w:line="240" w:lineRule="auto"/>
      </w:pPr>
      <w:r>
        <w:separator/>
      </w:r>
    </w:p>
  </w:footnote>
  <w:footnote w:type="continuationSeparator" w:id="1">
    <w:p w:rsidR="00616A35" w:rsidRDefault="00616A35" w:rsidP="00747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66" w:rsidRDefault="00616A3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4B20"/>
    <w:multiLevelType w:val="hybridMultilevel"/>
    <w:tmpl w:val="EBE8E1F6"/>
    <w:lvl w:ilvl="0" w:tplc="E6803E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E5934A3"/>
    <w:multiLevelType w:val="hybridMultilevel"/>
    <w:tmpl w:val="87240EBC"/>
    <w:lvl w:ilvl="0" w:tplc="18001EC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45353E0"/>
    <w:multiLevelType w:val="hybridMultilevel"/>
    <w:tmpl w:val="7BE81234"/>
    <w:lvl w:ilvl="0" w:tplc="3208EB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0"/>
    <w:footnote w:id="1"/>
  </w:footnotePr>
  <w:endnotePr>
    <w:endnote w:id="0"/>
    <w:endnote w:id="1"/>
  </w:endnotePr>
  <w:compat/>
  <w:rsids>
    <w:rsidRoot w:val="00747E2F"/>
    <w:rsid w:val="0004214A"/>
    <w:rsid w:val="000831E8"/>
    <w:rsid w:val="000B7CA9"/>
    <w:rsid w:val="000C2A8A"/>
    <w:rsid w:val="000E0845"/>
    <w:rsid w:val="000E1A5D"/>
    <w:rsid w:val="000F1503"/>
    <w:rsid w:val="000F79FE"/>
    <w:rsid w:val="001373FC"/>
    <w:rsid w:val="001441AB"/>
    <w:rsid w:val="00193F7C"/>
    <w:rsid w:val="001D6207"/>
    <w:rsid w:val="001F0A2E"/>
    <w:rsid w:val="00243B85"/>
    <w:rsid w:val="00260A52"/>
    <w:rsid w:val="00262ACA"/>
    <w:rsid w:val="002861C6"/>
    <w:rsid w:val="00291C97"/>
    <w:rsid w:val="002F23D5"/>
    <w:rsid w:val="003156E3"/>
    <w:rsid w:val="00333477"/>
    <w:rsid w:val="00341929"/>
    <w:rsid w:val="003422F9"/>
    <w:rsid w:val="00392774"/>
    <w:rsid w:val="003E3D31"/>
    <w:rsid w:val="003F0A99"/>
    <w:rsid w:val="00415ACF"/>
    <w:rsid w:val="00466EAD"/>
    <w:rsid w:val="0046743D"/>
    <w:rsid w:val="00492788"/>
    <w:rsid w:val="00492CCC"/>
    <w:rsid w:val="004932AD"/>
    <w:rsid w:val="004A1803"/>
    <w:rsid w:val="004E4F8E"/>
    <w:rsid w:val="0051531B"/>
    <w:rsid w:val="005521E1"/>
    <w:rsid w:val="0055774A"/>
    <w:rsid w:val="005971EB"/>
    <w:rsid w:val="005D30AC"/>
    <w:rsid w:val="00616A35"/>
    <w:rsid w:val="006306AF"/>
    <w:rsid w:val="00640477"/>
    <w:rsid w:val="006558DE"/>
    <w:rsid w:val="00656C65"/>
    <w:rsid w:val="006708AB"/>
    <w:rsid w:val="00682D3A"/>
    <w:rsid w:val="006851B8"/>
    <w:rsid w:val="006A0AB2"/>
    <w:rsid w:val="006B55E9"/>
    <w:rsid w:val="006B7653"/>
    <w:rsid w:val="00724C71"/>
    <w:rsid w:val="00731863"/>
    <w:rsid w:val="00735031"/>
    <w:rsid w:val="00747E2F"/>
    <w:rsid w:val="007544C0"/>
    <w:rsid w:val="007A1477"/>
    <w:rsid w:val="007A1E03"/>
    <w:rsid w:val="007B3E9A"/>
    <w:rsid w:val="007B4A9F"/>
    <w:rsid w:val="007B656A"/>
    <w:rsid w:val="007C0C84"/>
    <w:rsid w:val="007C21E3"/>
    <w:rsid w:val="007D2BC7"/>
    <w:rsid w:val="00822DBE"/>
    <w:rsid w:val="008335E7"/>
    <w:rsid w:val="008740F4"/>
    <w:rsid w:val="00894615"/>
    <w:rsid w:val="008B4E63"/>
    <w:rsid w:val="008C1055"/>
    <w:rsid w:val="008C2B68"/>
    <w:rsid w:val="008E66E1"/>
    <w:rsid w:val="008F16D1"/>
    <w:rsid w:val="009221B8"/>
    <w:rsid w:val="0094133C"/>
    <w:rsid w:val="00964504"/>
    <w:rsid w:val="00982B98"/>
    <w:rsid w:val="009D6B3F"/>
    <w:rsid w:val="00A36983"/>
    <w:rsid w:val="00A36AE4"/>
    <w:rsid w:val="00A52987"/>
    <w:rsid w:val="00AD291D"/>
    <w:rsid w:val="00B45B46"/>
    <w:rsid w:val="00B4768C"/>
    <w:rsid w:val="00B53E3B"/>
    <w:rsid w:val="00B86D9F"/>
    <w:rsid w:val="00BB198F"/>
    <w:rsid w:val="00BB79A1"/>
    <w:rsid w:val="00BD6541"/>
    <w:rsid w:val="00BD7A30"/>
    <w:rsid w:val="00BF0B2B"/>
    <w:rsid w:val="00BF0F48"/>
    <w:rsid w:val="00C27871"/>
    <w:rsid w:val="00C52537"/>
    <w:rsid w:val="00CE0899"/>
    <w:rsid w:val="00CE3206"/>
    <w:rsid w:val="00D05789"/>
    <w:rsid w:val="00D070B9"/>
    <w:rsid w:val="00D153E4"/>
    <w:rsid w:val="00DA3E24"/>
    <w:rsid w:val="00E11F5B"/>
    <w:rsid w:val="00E65878"/>
    <w:rsid w:val="00E97909"/>
    <w:rsid w:val="00EB2777"/>
    <w:rsid w:val="00ED00FC"/>
    <w:rsid w:val="00ED57D0"/>
    <w:rsid w:val="00F10AA8"/>
    <w:rsid w:val="00F2410C"/>
    <w:rsid w:val="00F50751"/>
    <w:rsid w:val="00F515D4"/>
    <w:rsid w:val="00F53586"/>
    <w:rsid w:val="00F60525"/>
    <w:rsid w:val="00FA0FF3"/>
    <w:rsid w:val="00FA576E"/>
    <w:rsid w:val="00FB7F28"/>
    <w:rsid w:val="00FC4670"/>
    <w:rsid w:val="00FE4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E2F"/>
  </w:style>
  <w:style w:type="paragraph" w:styleId="Footer">
    <w:name w:val="footer"/>
    <w:basedOn w:val="Normal"/>
    <w:link w:val="FooterChar"/>
    <w:uiPriority w:val="99"/>
    <w:semiHidden/>
    <w:unhideWhenUsed/>
    <w:rsid w:val="00747E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E2F"/>
  </w:style>
  <w:style w:type="character" w:styleId="PageNumber">
    <w:name w:val="page number"/>
    <w:basedOn w:val="DefaultParagraphFont"/>
    <w:rsid w:val="00747E2F"/>
  </w:style>
  <w:style w:type="table" w:customStyle="1" w:styleId="TableGrid1">
    <w:name w:val="Table Grid1"/>
    <w:basedOn w:val="TableNormal"/>
    <w:next w:val="TableGrid"/>
    <w:uiPriority w:val="59"/>
    <w:rsid w:val="00747E2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rsid w:val="00747E2F"/>
    <w:rPr>
      <w:vertAlign w:val="superscript"/>
    </w:rPr>
  </w:style>
  <w:style w:type="table" w:styleId="TableGrid">
    <w:name w:val="Table Grid"/>
    <w:basedOn w:val="TableNormal"/>
    <w:uiPriority w:val="59"/>
    <w:rsid w:val="00747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5"/>
    <w:pPr>
      <w:ind w:left="720"/>
      <w:contextualSpacing/>
    </w:pPr>
  </w:style>
  <w:style w:type="paragraph" w:customStyle="1" w:styleId="CharCharCharCharCharCharCharChar1CharCharCharChar">
    <w:name w:val="Char Char Char Char Char Char Char Char1 Char Char Char Char"/>
    <w:basedOn w:val="Normal"/>
    <w:uiPriority w:val="99"/>
    <w:rsid w:val="00466EAD"/>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E2F"/>
  </w:style>
  <w:style w:type="paragraph" w:styleId="Footer">
    <w:name w:val="footer"/>
    <w:basedOn w:val="Normal"/>
    <w:link w:val="FooterChar"/>
    <w:uiPriority w:val="99"/>
    <w:semiHidden/>
    <w:unhideWhenUsed/>
    <w:rsid w:val="00747E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E2F"/>
  </w:style>
  <w:style w:type="character" w:styleId="PageNumber">
    <w:name w:val="page number"/>
    <w:basedOn w:val="DefaultParagraphFont"/>
    <w:rsid w:val="00747E2F"/>
  </w:style>
  <w:style w:type="table" w:customStyle="1" w:styleId="TableGrid1">
    <w:name w:val="Table Grid1"/>
    <w:basedOn w:val="TableNormal"/>
    <w:next w:val="TableGrid"/>
    <w:uiPriority w:val="59"/>
    <w:rsid w:val="00747E2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rsid w:val="00747E2F"/>
    <w:rPr>
      <w:vertAlign w:val="superscript"/>
    </w:rPr>
  </w:style>
  <w:style w:type="table" w:styleId="TableGrid">
    <w:name w:val="Table Grid"/>
    <w:basedOn w:val="TableNormal"/>
    <w:uiPriority w:val="59"/>
    <w:rsid w:val="00747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5"/>
    <w:pPr>
      <w:ind w:left="720"/>
      <w:contextualSpacing/>
    </w:pPr>
  </w:style>
  <w:style w:type="paragraph" w:customStyle="1" w:styleId="CharCharCharCharCharCharCharChar1CharCharCharChar">
    <w:name w:val="Char Char Char Char Char Char Char Char1 Char Char Char Char"/>
    <w:basedOn w:val="Normal"/>
    <w:uiPriority w:val="99"/>
    <w:rsid w:val="00466EAD"/>
    <w:pPr>
      <w:spacing w:after="160" w:line="240" w:lineRule="exact"/>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cp:lastPrinted>2022-12-08T08:10:00Z</cp:lastPrinted>
  <dcterms:created xsi:type="dcterms:W3CDTF">2022-10-31T08:42:00Z</dcterms:created>
  <dcterms:modified xsi:type="dcterms:W3CDTF">2022-12-08T08:10:00Z</dcterms:modified>
</cp:coreProperties>
</file>